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15E03AED" w:rsidR="00FB35F3" w:rsidRDefault="00B87D6C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6415D6E" wp14:editId="6952D268">
            <wp:simplePos x="0" y="0"/>
            <wp:positionH relativeFrom="column">
              <wp:posOffset>-145415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FB35F3">
        <w:rPr>
          <w:rFonts w:ascii="Calibri" w:eastAsiaTheme="majorEastAsia" w:hAnsi="Calibri" w:cs="Calibri"/>
          <w:sz w:val="20"/>
          <w:szCs w:val="20"/>
        </w:rPr>
        <w:t>3.2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578FD6A7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B70292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B70292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3A5C62D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10390A30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B87D6C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B87D6C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3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głównych ustaleń z uzyskanych decyzji i zezwoleń w zakresie procedur ooś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114CEFA7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D902CE">
              <w:t xml:space="preserve">projektu </w:t>
            </w:r>
            <w:r w:rsidR="00D902CE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4F928341" w:rsidR="000E2592" w:rsidRPr="00F433A4" w:rsidRDefault="00964779">
            <w:r w:rsidRPr="00F433A4">
              <w:t xml:space="preserve">Zgodnie z </w:t>
            </w:r>
            <w:r w:rsidR="00F433A4" w:rsidRPr="00F433A4">
              <w:t>art.17 ust.1 lit.</w:t>
            </w:r>
            <w:r w:rsidR="00D902CE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B87D6C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B87D6C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40748A8F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D902CE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B87D6C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B87D6C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0225B3D2" w:rsidR="00AC4648" w:rsidRPr="003451C2" w:rsidRDefault="00AC4648">
            <w:r w:rsidRPr="003451C2">
              <w:t>Zgodnie z art.17 ust.1 lit.</w:t>
            </w:r>
            <w:r w:rsidR="00D902CE">
              <w:t xml:space="preserve">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</w:t>
            </w:r>
            <w:r w:rsidR="007A1AC8">
              <w:t>b</w:t>
            </w:r>
            <w:r w:rsidR="00727E1E" w:rsidRPr="003451C2">
              <w:t xml:space="preserve">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64461DAC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>Do uzasadnienia można wykorzystać ustalenia dokumentów strategicznych w przypadku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>portalu Klimada 2.0 (</w:t>
            </w:r>
            <w:r w:rsidR="007B4825">
              <w:t xml:space="preserve">patrz: </w:t>
            </w:r>
            <w:hyperlink r:id="rId14" w:history="1">
              <w:r w:rsidR="007B4825" w:rsidRPr="007B4825">
                <w:rPr>
                  <w:rStyle w:val="Hipercze"/>
                </w:rPr>
                <w:t>Klimada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B87D6C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B87D6C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B87D6C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B87D6C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B87D6C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B87D6C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65EF0297" w:rsidR="00252956" w:rsidRPr="00B53A0F" w:rsidRDefault="00252956" w:rsidP="00016DFC">
            <w:pPr>
              <w:ind w:left="22"/>
            </w:pPr>
            <w:r w:rsidRPr="00B53A0F">
              <w:t>Zgodnie z art.17 ust.1 lit.</w:t>
            </w:r>
            <w:r w:rsidR="00D902CE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D902CE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5" w:history="1">
              <w:r w:rsidRPr="009B7815">
                <w:rPr>
                  <w:rStyle w:val="Hipercze"/>
                </w:rPr>
                <w:t>II aPGW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387CC8FD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D902CE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B87D6C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B87D6C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40CAD657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</w:t>
            </w:r>
            <w:r w:rsidR="00D902CE" w:rsidRPr="00200BDD">
              <w:t>przypadku,</w:t>
            </w:r>
            <w:r w:rsidRPr="00200BDD">
              <w:t xml:space="preserve">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B87D6C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B87D6C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408DAF75" w:rsidR="00FE3446" w:rsidRPr="00DB6B02" w:rsidRDefault="00FE3446" w:rsidP="00FE3446">
            <w:r w:rsidRPr="00DB6B02">
              <w:t>Zgodnie z art.17 ust.1 lit.</w:t>
            </w:r>
            <w:r w:rsidR="00D902CE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B87D6C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B87D6C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</w:t>
            </w:r>
            <w:r w:rsidR="00AE434E">
              <w:t xml:space="preserve"> </w:t>
            </w:r>
            <w:r>
              <w:t>- technologicznych w projekcie;</w:t>
            </w:r>
          </w:p>
          <w:p w14:paraId="0581E9F6" w14:textId="50B6D2EF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</w:t>
            </w:r>
            <w:r w:rsidR="00D902CE">
              <w:t>przepisami techniczno</w:t>
            </w:r>
            <w:r>
              <w:t xml:space="preserve"> – budowlanymi i normami jakości;</w:t>
            </w:r>
          </w:p>
          <w:p w14:paraId="63F94042" w14:textId="77777777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 xml:space="preserve">infrastruktury i / lub sprzętu, zapewnią ich utrzymanie przez długi czas w dobrym stanie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B87D6C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B87D6C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lastRenderedPageBreak/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B87D6C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B87D6C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10C708BF" w:rsidR="00D74FBB" w:rsidRPr="00DB6B02" w:rsidRDefault="00D74FBB">
            <w:r w:rsidRPr="00DB6B02">
              <w:t>Zgodnie z art.17 ust.1 lit.</w:t>
            </w:r>
            <w:r w:rsidR="00D902CE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B87D6C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B87D6C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best available techniques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B87D6C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B87D6C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3EA74CC5" w:rsidR="007E5B54" w:rsidRPr="00626EC1" w:rsidRDefault="003068D1" w:rsidP="003068D1">
            <w:pPr>
              <w:ind w:left="22"/>
            </w:pPr>
            <w:r w:rsidRPr="00DB6B02">
              <w:t>Zgodnie z art.17 ust.1 lit.</w:t>
            </w:r>
            <w:r w:rsidR="00D902CE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6" w:history="1">
              <w:r w:rsidR="006D3529" w:rsidRPr="00A24300">
                <w:rPr>
                  <w:rStyle w:val="Hipercze"/>
                </w:rPr>
                <w:t>Geoserwis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7" w:history="1">
              <w:r w:rsidRPr="00A24300">
                <w:rPr>
                  <w:rStyle w:val="Hipercze"/>
                </w:rPr>
                <w:t>Geoserwis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ooś lub oceny naturowej,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B87D6C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B87D6C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2D36C943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 </w:t>
            </w:r>
            <w:r w:rsidR="00D902CE">
              <w:t>lokalizację projektu</w:t>
            </w:r>
            <w:r>
              <w:t xml:space="preserve"> względem korytarzy ekologicznych rangi krajowej (patrz: </w:t>
            </w:r>
            <w:hyperlink r:id="rId18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>oraz rangi regionalnej i subregionalnej</w:t>
            </w:r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9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B87D6C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B87D6C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B87D6C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B87D6C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B87D6C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06143A54" w14:textId="77777777" w:rsidR="00124BE3" w:rsidRDefault="00124BE3" w:rsidP="00124BE3">
      <w:pPr>
        <w:spacing w:after="0" w:line="360" w:lineRule="auto"/>
        <w:ind w:left="4247"/>
        <w:jc w:val="both"/>
        <w:rPr>
          <w:rFonts w:cstheme="minorHAnsi"/>
        </w:rPr>
      </w:pPr>
    </w:p>
    <w:p w14:paraId="2FC6671E" w14:textId="77777777" w:rsidR="00124BE3" w:rsidRDefault="00124BE3" w:rsidP="00124BE3">
      <w:pPr>
        <w:spacing w:after="0" w:line="360" w:lineRule="auto"/>
        <w:ind w:left="4247"/>
        <w:jc w:val="both"/>
        <w:rPr>
          <w:rFonts w:cstheme="minorHAnsi"/>
        </w:rPr>
      </w:pPr>
    </w:p>
    <w:p w14:paraId="585546F8" w14:textId="77777777" w:rsidR="00124BE3" w:rsidRDefault="00124BE3" w:rsidP="00124BE3">
      <w:pPr>
        <w:spacing w:after="0" w:line="360" w:lineRule="auto"/>
        <w:ind w:left="4247"/>
        <w:jc w:val="both"/>
        <w:rPr>
          <w:rFonts w:cstheme="minorHAnsi"/>
        </w:rPr>
      </w:pPr>
    </w:p>
    <w:p w14:paraId="3D8A879F" w14:textId="696EBCFE" w:rsidR="00124BE3" w:rsidRDefault="00124BE3" w:rsidP="00124BE3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0681A50C" w14:textId="77777777" w:rsidR="00124BE3" w:rsidRPr="00D3389D" w:rsidRDefault="00124BE3" w:rsidP="00124BE3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89F21" w14:textId="77777777" w:rsidR="00850C93" w:rsidRDefault="00850C93" w:rsidP="004B7D36">
      <w:pPr>
        <w:spacing w:after="0" w:line="240" w:lineRule="auto"/>
      </w:pPr>
      <w:r>
        <w:separator/>
      </w:r>
    </w:p>
  </w:endnote>
  <w:endnote w:type="continuationSeparator" w:id="0">
    <w:p w14:paraId="172715EE" w14:textId="77777777" w:rsidR="00850C93" w:rsidRDefault="00850C93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488A1" w14:textId="77777777" w:rsidR="008E43B9" w:rsidRDefault="008E43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8D1C" w14:textId="77777777" w:rsidR="008E43B9" w:rsidRDefault="008E43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AAFC07E" w:rsidR="005B44BC" w:rsidRPr="005B44BC" w:rsidRDefault="005B44BC" w:rsidP="008E43B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E43B9">
      <w:rPr>
        <w:rFonts w:ascii="Open Sans Medium" w:eastAsia="Calibri" w:hAnsi="Open Sans Medium" w:cs="Open Sans Medium"/>
      </w:rPr>
      <w:tab/>
    </w:r>
    <w:r w:rsidR="008E43B9">
      <w:rPr>
        <w:rFonts w:ascii="Open Sans Medium" w:eastAsia="Calibri" w:hAnsi="Open Sans Medium" w:cs="Open Sans Medium"/>
      </w:rPr>
      <w:tab/>
    </w:r>
    <w:r w:rsidR="008E43B9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27906" w14:textId="77777777" w:rsidR="00850C93" w:rsidRDefault="00850C93" w:rsidP="004B7D36">
      <w:pPr>
        <w:spacing w:after="0" w:line="240" w:lineRule="auto"/>
      </w:pPr>
      <w:r>
        <w:separator/>
      </w:r>
    </w:p>
  </w:footnote>
  <w:footnote w:type="continuationSeparator" w:id="0">
    <w:p w14:paraId="043B59AE" w14:textId="77777777" w:rsidR="00850C93" w:rsidRDefault="00850C93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>„Do No Significant Harm”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7777777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84DC" w14:textId="77777777" w:rsidR="008E43B9" w:rsidRDefault="008E43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B228" w14:textId="77777777" w:rsidR="008E43B9" w:rsidRDefault="008E43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650923">
    <w:abstractNumId w:val="28"/>
  </w:num>
  <w:num w:numId="2" w16cid:durableId="1027221274">
    <w:abstractNumId w:val="1"/>
  </w:num>
  <w:num w:numId="3" w16cid:durableId="1340307773">
    <w:abstractNumId w:val="30"/>
  </w:num>
  <w:num w:numId="4" w16cid:durableId="1315256179">
    <w:abstractNumId w:val="13"/>
  </w:num>
  <w:num w:numId="5" w16cid:durableId="1996686793">
    <w:abstractNumId w:val="24"/>
  </w:num>
  <w:num w:numId="6" w16cid:durableId="1591810855">
    <w:abstractNumId w:val="25"/>
  </w:num>
  <w:num w:numId="7" w16cid:durableId="777605601">
    <w:abstractNumId w:val="3"/>
  </w:num>
  <w:num w:numId="8" w16cid:durableId="2075010716">
    <w:abstractNumId w:val="12"/>
  </w:num>
  <w:num w:numId="9" w16cid:durableId="364796519">
    <w:abstractNumId w:val="4"/>
  </w:num>
  <w:num w:numId="10" w16cid:durableId="710111789">
    <w:abstractNumId w:val="37"/>
  </w:num>
  <w:num w:numId="11" w16cid:durableId="1821924422">
    <w:abstractNumId w:val="11"/>
  </w:num>
  <w:num w:numId="12" w16cid:durableId="1694837380">
    <w:abstractNumId w:val="21"/>
  </w:num>
  <w:num w:numId="13" w16cid:durableId="640039305">
    <w:abstractNumId w:val="6"/>
  </w:num>
  <w:num w:numId="14" w16cid:durableId="1892376089">
    <w:abstractNumId w:val="7"/>
  </w:num>
  <w:num w:numId="15" w16cid:durableId="622349143">
    <w:abstractNumId w:val="22"/>
  </w:num>
  <w:num w:numId="16" w16cid:durableId="1740202811">
    <w:abstractNumId w:val="27"/>
  </w:num>
  <w:num w:numId="17" w16cid:durableId="1145463315">
    <w:abstractNumId w:val="34"/>
  </w:num>
  <w:num w:numId="18" w16cid:durableId="436219566">
    <w:abstractNumId w:val="33"/>
  </w:num>
  <w:num w:numId="19" w16cid:durableId="949358575">
    <w:abstractNumId w:val="2"/>
  </w:num>
  <w:num w:numId="20" w16cid:durableId="952251615">
    <w:abstractNumId w:val="35"/>
  </w:num>
  <w:num w:numId="21" w16cid:durableId="1659580046">
    <w:abstractNumId w:val="16"/>
  </w:num>
  <w:num w:numId="22" w16cid:durableId="547497637">
    <w:abstractNumId w:val="19"/>
  </w:num>
  <w:num w:numId="23" w16cid:durableId="1807434045">
    <w:abstractNumId w:val="36"/>
  </w:num>
  <w:num w:numId="24" w16cid:durableId="1865286679">
    <w:abstractNumId w:val="31"/>
  </w:num>
  <w:num w:numId="25" w16cid:durableId="1611929801">
    <w:abstractNumId w:val="29"/>
  </w:num>
  <w:num w:numId="26" w16cid:durableId="652563663">
    <w:abstractNumId w:val="5"/>
  </w:num>
  <w:num w:numId="27" w16cid:durableId="181361987">
    <w:abstractNumId w:val="14"/>
  </w:num>
  <w:num w:numId="28" w16cid:durableId="213393948">
    <w:abstractNumId w:val="9"/>
  </w:num>
  <w:num w:numId="29" w16cid:durableId="639379474">
    <w:abstractNumId w:val="26"/>
  </w:num>
  <w:num w:numId="30" w16cid:durableId="386806181">
    <w:abstractNumId w:val="15"/>
  </w:num>
  <w:num w:numId="31" w16cid:durableId="887495161">
    <w:abstractNumId w:val="23"/>
  </w:num>
  <w:num w:numId="32" w16cid:durableId="1728643787">
    <w:abstractNumId w:val="32"/>
  </w:num>
  <w:num w:numId="33" w16cid:durableId="141822724">
    <w:abstractNumId w:val="8"/>
  </w:num>
  <w:num w:numId="34" w16cid:durableId="714894551">
    <w:abstractNumId w:val="0"/>
  </w:num>
  <w:num w:numId="35" w16cid:durableId="331448276">
    <w:abstractNumId w:val="20"/>
  </w:num>
  <w:num w:numId="36" w16cid:durableId="1929607367">
    <w:abstractNumId w:val="18"/>
  </w:num>
  <w:num w:numId="37" w16cid:durableId="56057366">
    <w:abstractNumId w:val="17"/>
  </w:num>
  <w:num w:numId="38" w16cid:durableId="1182821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98574E0-34BF-47D1-A0D7-1E460CDAE055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2592"/>
    <w:rsid w:val="000F05CB"/>
    <w:rsid w:val="00100FFF"/>
    <w:rsid w:val="00117BFC"/>
    <w:rsid w:val="00124BE3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64E99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668B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A1AC8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0C93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E43B9"/>
    <w:rsid w:val="008F285D"/>
    <w:rsid w:val="008F62F2"/>
    <w:rsid w:val="008F7F85"/>
    <w:rsid w:val="009101C8"/>
    <w:rsid w:val="0091107A"/>
    <w:rsid w:val="00933669"/>
    <w:rsid w:val="00955CB3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71D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292"/>
    <w:rsid w:val="00B7065F"/>
    <w:rsid w:val="00B808A5"/>
    <w:rsid w:val="00B83FF5"/>
    <w:rsid w:val="00B84429"/>
    <w:rsid w:val="00B84DDB"/>
    <w:rsid w:val="00B87D6C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2CE"/>
    <w:rsid w:val="00D90C41"/>
    <w:rsid w:val="00D9190E"/>
    <w:rsid w:val="00D953D6"/>
    <w:rsid w:val="00D95985"/>
    <w:rsid w:val="00D95E89"/>
    <w:rsid w:val="00DA3E3C"/>
    <w:rsid w:val="00DB0DE5"/>
    <w:rsid w:val="00DB1FDA"/>
    <w:rsid w:val="00DB2974"/>
    <w:rsid w:val="00DB2A3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3676F"/>
    <w:rsid w:val="00F42870"/>
    <w:rsid w:val="00F433A4"/>
    <w:rsid w:val="00F43A0B"/>
    <w:rsid w:val="00F44961"/>
    <w:rsid w:val="00F46D66"/>
    <w:rsid w:val="00F471F7"/>
    <w:rsid w:val="00F71BF3"/>
    <w:rsid w:val="00F75065"/>
    <w:rsid w:val="00F7507B"/>
    <w:rsid w:val="00F873EC"/>
    <w:rsid w:val="00F91DFD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yperlink" Target="https://mapa.korytarze.pl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geoserwis.gdos.gov.pl/mapy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geoserwis.gdos.gov.pl/mapy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://karty.apgw.gov.pl:4200/informacje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mapy.pbpr.pomorskie.pl/index.php/view/map/?repository=6&amp;project=KONCEPCJA_KORYTARZY_EKOLO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limada2.ios.gov.pl/klimat-scenariusze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4D10DFA3-7953-4C42-AC5F-6E129DA12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4F483-B378-430C-B919-C4D9A61ED9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574E0-34BF-47D1-A0D7-1E460CDAE055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03FD5159-51B4-4C8C-8D36-BC83CAFCD05C}"/>
</file>

<file path=customXml/itemProps5.xml><?xml version="1.0" encoding="utf-8"?>
<ds:datastoreItem xmlns:ds="http://schemas.openxmlformats.org/officeDocument/2006/customXml" ds:itemID="{E278EDE3-53EF-4CE5-BB69-6EBB6F1E243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2655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4</cp:revision>
  <cp:lastPrinted>2023-03-07T07:57:00Z</cp:lastPrinted>
  <dcterms:created xsi:type="dcterms:W3CDTF">2025-08-05T08:45:00Z</dcterms:created>
  <dcterms:modified xsi:type="dcterms:W3CDTF">2025-12-04T12:56:00Z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