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1A6919A4" w:rsidR="00DA30D5" w:rsidRDefault="00D25B87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243BA573" wp14:editId="3BC94652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1432560" cy="795655"/>
            <wp:effectExtent l="0" t="0" r="0" b="0"/>
            <wp:wrapTight wrapText="bothSides">
              <wp:wrapPolygon edited="0">
                <wp:start x="5170" y="3103"/>
                <wp:lineTo x="1436" y="10860"/>
                <wp:lineTo x="2585" y="12412"/>
                <wp:lineTo x="4883" y="17066"/>
                <wp:lineTo x="5170" y="18101"/>
                <wp:lineTo x="6606" y="18101"/>
                <wp:lineTo x="7468" y="17066"/>
                <wp:lineTo x="19532" y="12929"/>
                <wp:lineTo x="20106" y="9826"/>
                <wp:lineTo x="17521" y="8275"/>
                <wp:lineTo x="6606" y="3103"/>
                <wp:lineTo x="5170" y="3103"/>
              </wp:wrapPolygon>
            </wp:wrapTight>
            <wp:docPr id="95078221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2B63455F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063847" w:rsidRPr="00063847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01A9EEF2" w14:textId="52F528DA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33849CAC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3AC98DBF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20E62E46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5A82BA2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0650BA5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F2B0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B67C6E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D7112E1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AC54ED8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4454" w:type="dxa"/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6945"/>
        <w:gridCol w:w="2127"/>
        <w:gridCol w:w="2126"/>
      </w:tblGrid>
      <w:tr w:rsidR="006C38DB" w:rsidRPr="006C38DB" w14:paraId="2B21FCFF" w14:textId="77777777" w:rsidTr="00412FD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412FD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412FD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6945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30ADF3E5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C91FD6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412FD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6945" w:type="dxa"/>
          </w:tcPr>
          <w:p w14:paraId="05075188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2.17. Różnorodność biologiczna i krajobrazu – RLKS oraz danego naboru, tj.:</w:t>
            </w:r>
          </w:p>
          <w:p w14:paraId="1B0AEFB4" w14:textId="0D2366FC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wybrany przez wnioskodawcę typ projektu został wskazany jako podlegający dofinansowaniu w opisie Działania 2.17.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 oraz w Regulaminie naboru wniosków LGD?</w:t>
            </w:r>
          </w:p>
          <w:p w14:paraId="3A99DD3B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72A5E48E" w14:textId="77777777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2 (vii) i Działania 2.17? </w:t>
            </w:r>
          </w:p>
          <w:p w14:paraId="16161261" w14:textId="7E9B1A5A" w:rsid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063847">
              <w:rPr>
                <w:rFonts w:ascii="Calibri" w:hAnsi="Calibri"/>
                <w:sz w:val="22"/>
                <w:szCs w:val="22"/>
              </w:rPr>
              <w:t xml:space="preserve"> , adekwatne do specyfiki projektu i planowanych zadań? </w:t>
            </w:r>
          </w:p>
          <w:p w14:paraId="370BBCED" w14:textId="292BF300" w:rsidR="00063847" w:rsidRPr="00063847" w:rsidRDefault="00063847" w:rsidP="00063847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85B9EEC" w14:textId="77777777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4DECA0DF" w:rsidR="006C38DB" w:rsidRPr="00063847" w:rsidRDefault="00063847" w:rsidP="00063847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27" w:type="dxa"/>
          </w:tcPr>
          <w:p w14:paraId="08F99B90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C91FD6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91FD6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412FD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6945" w:type="dxa"/>
          </w:tcPr>
          <w:p w14:paraId="09133F16" w14:textId="62D3420E" w:rsidR="00063847" w:rsidRPr="00063847" w:rsidRDefault="00063847" w:rsidP="00063847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(vii) w FEP 2021-2027 oraz w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4267DA4D" w14:textId="77777777" w:rsidR="00063847" w:rsidRPr="00063847" w:rsidRDefault="00063847" w:rsidP="00063847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w przypadku, gdy projekt dotyczy czynnej ochrony i przywracania walorów przyrodniczo – krajobrazowych: </w:t>
            </w:r>
          </w:p>
          <w:p w14:paraId="02FD6FC3" w14:textId="77777777" w:rsid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 xml:space="preserve">czy zadania realizowane na obszarach chronionych nie są sprzeczne z planami ich ochrony/ planami zadań ochronnych oraz innymi dokumentami dotyczącymi ochrony, np. uchwałami właściwych jednostek samorządu terytorialnego (o ile istnieją)? </w:t>
            </w:r>
          </w:p>
          <w:p w14:paraId="0724DF04" w14:textId="265AC327" w:rsidR="00063847" w:rsidRPr="00063847" w:rsidRDefault="00063847" w:rsidP="00063847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024" w:hanging="284"/>
              <w:rPr>
                <w:rFonts w:ascii="Calibri" w:hAnsi="Calibri"/>
                <w:sz w:val="22"/>
                <w:szCs w:val="22"/>
              </w:rPr>
            </w:pPr>
            <w:r w:rsidRPr="00063847">
              <w:rPr>
                <w:rFonts w:ascii="Calibri" w:hAnsi="Calibri"/>
                <w:sz w:val="22"/>
                <w:szCs w:val="22"/>
              </w:rPr>
              <w:t>czy zadania realizowane na obszarach rezerwatów przyrody pokrywających się z obszarami parków krajobrazowych są komplementarne ze wsparciem w programie krajowym?</w:t>
            </w:r>
          </w:p>
          <w:p w14:paraId="0DFDB6B8" w14:textId="2C8C41D8" w:rsidR="006C38DB" w:rsidRPr="006C38DB" w:rsidRDefault="00063847" w:rsidP="00063847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63847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063847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5957679D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2317A03C" w:rsidR="006C38DB" w:rsidRPr="00B626B2" w:rsidRDefault="001B7076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626B2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3F60A1F" w14:textId="51E8CD91" w:rsidR="006C38DB" w:rsidRPr="00B626B2" w:rsidRDefault="001B7076" w:rsidP="00F655C4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B626B2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412FD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6945" w:type="dxa"/>
          </w:tcPr>
          <w:p w14:paraId="555D1FBA" w14:textId="23306655" w:rsidR="003C66FB" w:rsidRPr="003C66FB" w:rsidRDefault="003C66FB" w:rsidP="003C66F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2 (vii) w FEP 2021-2027 i opisie Działania 2.17. w SZOP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70970087" w14:textId="0E3F4E36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BFC32B3" w14:textId="44D0FF6F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 xml:space="preserve">czy zakres projektu oraz zastosowane rozwiązania </w:t>
            </w:r>
            <w:r w:rsidRPr="003C66FB">
              <w:rPr>
                <w:rFonts w:ascii="Calibri" w:hAnsi="Calibri"/>
                <w:sz w:val="22"/>
                <w:szCs w:val="22"/>
              </w:rPr>
              <w:lastRenderedPageBreak/>
              <w:t>techniczne/technologiczne spełniają wymagania określone dla Działania 2.17., tj.:</w:t>
            </w:r>
          </w:p>
          <w:p w14:paraId="45320060" w14:textId="2FFBA334" w:rsidR="003C66FB" w:rsidRPr="003C66FB" w:rsidRDefault="003C66FB" w:rsidP="003C66FB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projekt nie przewiduje zadań, które nie dotyczą ochrony czynnej (zgodnie z definicją z ustawy o ochronie przyrody z 16.04.2004 r. ze. zm.), które nie przyczyniają się do ochrony, odnowy i zrównoważonego użytkowania obszarów chronionych, takie jak np. parkingi, drogi dojazdowe za wyjątkiem działań wymienionych w typach projektów jako uzupełniające, wspartych w określonych w opisie Działania 2.17 SZOP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3C66FB">
              <w:rPr>
                <w:rFonts w:ascii="Calibri" w:hAnsi="Calibri"/>
                <w:sz w:val="22"/>
                <w:szCs w:val="22"/>
              </w:rPr>
              <w:t xml:space="preserve"> limitach? </w:t>
            </w:r>
          </w:p>
          <w:p w14:paraId="2A454CC0" w14:textId="19B26D7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3F9E2E7A" w14:textId="02BBD143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3269D829" w14:textId="14D83B3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21966E92" w14:textId="359C8C94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231C8A11" w14:textId="2A5B7550" w:rsidR="003C66FB" w:rsidRPr="003C66FB" w:rsidRDefault="003C66FB" w:rsidP="003C66FB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57"/>
              <w:rPr>
                <w:rFonts w:ascii="Calibri" w:hAnsi="Calibri"/>
                <w:sz w:val="22"/>
                <w:szCs w:val="22"/>
              </w:rPr>
            </w:pPr>
            <w:r w:rsidRPr="003C66FB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4B974EF3" w:rsidR="006C38DB" w:rsidRPr="006C38DB" w:rsidRDefault="003C66F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C66F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3C66F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BC41D0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412FD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6945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5F0C3424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o dofinansowanie są zgodne z zasadami kwalifikowania wydatków określonymi w regulaminie wyboru projektów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412FD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6945" w:type="dxa"/>
          </w:tcPr>
          <w:p w14:paraId="0715C6F7" w14:textId="115C982E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412FD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626B2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4969CF4B" w14:textId="77777777" w:rsidTr="00412FD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6945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2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412FD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6945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126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3C56F6B4" w14:textId="77777777" w:rsidTr="00412FD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6945" w:type="dxa"/>
          </w:tcPr>
          <w:p w14:paraId="6047FBC0" w14:textId="50F784C8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063847">
              <w:rPr>
                <w:rFonts w:ascii="Calibri" w:hAnsi="Calibri" w:cs="Times New Roman"/>
                <w:sz w:val="22"/>
                <w:szCs w:val="22"/>
              </w:rPr>
              <w:t>2.17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2126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412FD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689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6945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2127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B626B2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2126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2"/>
      <w:bookmarkEnd w:id="3"/>
    </w:p>
    <w:tbl>
      <w:tblPr>
        <w:tblStyle w:val="Tabela-Siatka11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6945"/>
        <w:gridCol w:w="2127"/>
        <w:gridCol w:w="2126"/>
      </w:tblGrid>
      <w:tr w:rsidR="006C38DB" w:rsidRPr="006C38DB" w14:paraId="4514EF4B" w14:textId="77777777" w:rsidTr="00412FD7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5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4253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412FD7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5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412FD7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5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2276E76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4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412FD7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694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5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604A6D8C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412FD7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5" w:type="dxa"/>
          </w:tcPr>
          <w:p w14:paraId="0615DB88" w14:textId="68084013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12FD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8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2127" w:type="dxa"/>
          </w:tcPr>
          <w:p w14:paraId="7750F473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B626B2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6C38DB" w14:paraId="364DE3BB" w14:textId="77777777" w:rsidTr="00412FD7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5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2127" w:type="dxa"/>
          </w:tcPr>
          <w:p w14:paraId="2C56B8D9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B626B2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412FD7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</w:p>
        </w:tc>
        <w:tc>
          <w:tcPr>
            <w:tcW w:w="6945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1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2127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B626B2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5006" w14:textId="77777777" w:rsidR="008B3EEA" w:rsidRDefault="008B3EEA">
      <w:r>
        <w:separator/>
      </w:r>
    </w:p>
  </w:endnote>
  <w:endnote w:type="continuationSeparator" w:id="0">
    <w:p w14:paraId="7356CD83" w14:textId="77777777" w:rsidR="008B3EEA" w:rsidRDefault="008B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38B3" w14:textId="77777777" w:rsidR="00922104" w:rsidRDefault="009221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37DA30D4" w:rsidR="00B63EAC" w:rsidRPr="00B63EAC" w:rsidRDefault="00E973EF" w:rsidP="00922104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2210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DAB4" w14:textId="77777777" w:rsidR="008B3EEA" w:rsidRDefault="008B3EEA">
      <w:r>
        <w:separator/>
      </w:r>
    </w:p>
  </w:footnote>
  <w:footnote w:type="continuationSeparator" w:id="0">
    <w:p w14:paraId="7411A5BA" w14:textId="77777777" w:rsidR="008B3EEA" w:rsidRDefault="008B3EEA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62094D6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B67C6E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C726525" w14:textId="19EC6D2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 xml:space="preserve">Przez wnioskodawcę rozumie się również partnera/ partnerów projektu, </w:t>
      </w:r>
      <w:r w:rsidR="000F2B09" w:rsidRPr="00412FD7">
        <w:t>jeśli projekt</w:t>
      </w:r>
      <w:r w:rsidRPr="00412FD7">
        <w:t xml:space="preserve"> przewiduje udział partnera/ partnerów w rozumieniu art.</w:t>
      </w:r>
      <w:r w:rsidR="00B67C6E">
        <w:t xml:space="preserve"> </w:t>
      </w:r>
      <w:r w:rsidRPr="00412FD7">
        <w:t>39 Ustawy z dnia 28 kwietnia 2022 r. o zasadach realizacji zadań finansowanych ze środków europejskich w perspektywie finansowej 2021-2027 (Dz.U</w:t>
      </w:r>
      <w:r w:rsidR="000F2B09">
        <w:t>.</w:t>
      </w:r>
      <w:r w:rsidRPr="00412FD7">
        <w:t xml:space="preserve"> z 2022 r., poz. 1079).   </w:t>
      </w:r>
    </w:p>
  </w:footnote>
  <w:footnote w:id="6">
    <w:p w14:paraId="22328DA4" w14:textId="394747D2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7">
    <w:p w14:paraId="1F4EF173" w14:textId="3DB1502D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8">
    <w:p w14:paraId="5D99FEE8" w14:textId="063664D0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9">
    <w:p w14:paraId="12D2809B" w14:textId="2FB35BB6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0">
    <w:p w14:paraId="63B0D210" w14:textId="03E811BF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W wersji obowiązującej w dniu rozpoczęcia naboru wniosków o dofinansowanie.</w:t>
      </w:r>
    </w:p>
  </w:footnote>
  <w:footnote w:id="11">
    <w:p w14:paraId="2846C4B9" w14:textId="06655659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Tekst jednolity Dz.U. z 2022 poz. 1029</w:t>
      </w:r>
    </w:p>
  </w:footnote>
  <w:footnote w:id="12">
    <w:p w14:paraId="49985BF8" w14:textId="1E240BC5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B67C6E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3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4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5">
    <w:p w14:paraId="4698D5E1" w14:textId="749A77C3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4505A">
        <w:t>z</w:t>
      </w:r>
      <w:r w:rsidRPr="00412FD7">
        <w:t xml:space="preserve"> dnia 29 grudnia 2022 r.</w:t>
      </w:r>
    </w:p>
  </w:footnote>
  <w:footnote w:id="16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7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8">
    <w:p w14:paraId="1F8EF750" w14:textId="437BA6A8" w:rsidR="00412FD7" w:rsidRDefault="00412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2FD7">
        <w:t>Dz. U. z 2012 r. poz. 1169, ze. zm.</w:t>
      </w:r>
    </w:p>
  </w:footnote>
  <w:footnote w:id="19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0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1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22B2" w14:textId="77777777" w:rsidR="00922104" w:rsidRDefault="009221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A381" w14:textId="77777777" w:rsidR="00922104" w:rsidRDefault="0092210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E0E43"/>
    <w:multiLevelType w:val="hybridMultilevel"/>
    <w:tmpl w:val="9F66BC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71924"/>
    <w:multiLevelType w:val="hybridMultilevel"/>
    <w:tmpl w:val="58A66D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65841"/>
    <w:multiLevelType w:val="hybridMultilevel"/>
    <w:tmpl w:val="12B2A1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2DA72993"/>
    <w:multiLevelType w:val="hybridMultilevel"/>
    <w:tmpl w:val="45A08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63231"/>
    <w:multiLevelType w:val="hybridMultilevel"/>
    <w:tmpl w:val="9A9CE8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624794">
    <w:abstractNumId w:val="17"/>
  </w:num>
  <w:num w:numId="2" w16cid:durableId="421072119">
    <w:abstractNumId w:val="4"/>
  </w:num>
  <w:num w:numId="3" w16cid:durableId="766317006">
    <w:abstractNumId w:val="11"/>
  </w:num>
  <w:num w:numId="4" w16cid:durableId="1816293887">
    <w:abstractNumId w:val="22"/>
  </w:num>
  <w:num w:numId="5" w16cid:durableId="1657104754">
    <w:abstractNumId w:val="5"/>
  </w:num>
  <w:num w:numId="6" w16cid:durableId="1221328902">
    <w:abstractNumId w:val="26"/>
  </w:num>
  <w:num w:numId="7" w16cid:durableId="247426174">
    <w:abstractNumId w:val="20"/>
  </w:num>
  <w:num w:numId="8" w16cid:durableId="1855879805">
    <w:abstractNumId w:val="2"/>
  </w:num>
  <w:num w:numId="9" w16cid:durableId="198321150">
    <w:abstractNumId w:val="24"/>
  </w:num>
  <w:num w:numId="10" w16cid:durableId="860974073">
    <w:abstractNumId w:val="3"/>
  </w:num>
  <w:num w:numId="11" w16cid:durableId="555045765">
    <w:abstractNumId w:val="14"/>
  </w:num>
  <w:num w:numId="12" w16cid:durableId="1433356509">
    <w:abstractNumId w:val="25"/>
  </w:num>
  <w:num w:numId="13" w16cid:durableId="187716674">
    <w:abstractNumId w:val="6"/>
  </w:num>
  <w:num w:numId="14" w16cid:durableId="241452203">
    <w:abstractNumId w:val="8"/>
  </w:num>
  <w:num w:numId="15" w16cid:durableId="6366788">
    <w:abstractNumId w:val="27"/>
  </w:num>
  <w:num w:numId="16" w16cid:durableId="187376128">
    <w:abstractNumId w:val="19"/>
  </w:num>
  <w:num w:numId="17" w16cid:durableId="1184906268">
    <w:abstractNumId w:val="0"/>
  </w:num>
  <w:num w:numId="18" w16cid:durableId="1796408570">
    <w:abstractNumId w:val="1"/>
  </w:num>
  <w:num w:numId="19" w16cid:durableId="2065136257">
    <w:abstractNumId w:val="13"/>
  </w:num>
  <w:num w:numId="20" w16cid:durableId="14040563">
    <w:abstractNumId w:val="9"/>
  </w:num>
  <w:num w:numId="21" w16cid:durableId="2006854589">
    <w:abstractNumId w:val="18"/>
  </w:num>
  <w:num w:numId="22" w16cid:durableId="1922564529">
    <w:abstractNumId w:val="15"/>
  </w:num>
  <w:num w:numId="23" w16cid:durableId="2087729970">
    <w:abstractNumId w:val="23"/>
  </w:num>
  <w:num w:numId="24" w16cid:durableId="137691184">
    <w:abstractNumId w:val="7"/>
  </w:num>
  <w:num w:numId="25" w16cid:durableId="659970562">
    <w:abstractNumId w:val="21"/>
  </w:num>
  <w:num w:numId="26" w16cid:durableId="1897618221">
    <w:abstractNumId w:val="10"/>
  </w:num>
  <w:num w:numId="27" w16cid:durableId="699550498">
    <w:abstractNumId w:val="16"/>
  </w:num>
  <w:num w:numId="28" w16cid:durableId="74476657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5F3DCC-0517-4FEF-8729-E25B70A5B41F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3847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C7938"/>
    <w:rsid w:val="000D13A5"/>
    <w:rsid w:val="000D266E"/>
    <w:rsid w:val="000D7EAE"/>
    <w:rsid w:val="000E0A4A"/>
    <w:rsid w:val="000E4788"/>
    <w:rsid w:val="000E4AE0"/>
    <w:rsid w:val="000E63E7"/>
    <w:rsid w:val="000F2B09"/>
    <w:rsid w:val="000F488F"/>
    <w:rsid w:val="000F5B7C"/>
    <w:rsid w:val="000F7876"/>
    <w:rsid w:val="001000D8"/>
    <w:rsid w:val="00100F24"/>
    <w:rsid w:val="00101377"/>
    <w:rsid w:val="0010151B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B7076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505A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6FB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2FD7"/>
    <w:rsid w:val="004161EF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772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17F2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2526"/>
    <w:rsid w:val="008A4211"/>
    <w:rsid w:val="008A6A54"/>
    <w:rsid w:val="008A7DE9"/>
    <w:rsid w:val="008B0F1C"/>
    <w:rsid w:val="008B13C3"/>
    <w:rsid w:val="008B37A7"/>
    <w:rsid w:val="008B3EEA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104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6590D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3663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C7779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2F3B"/>
    <w:rsid w:val="00B574AE"/>
    <w:rsid w:val="00B57F95"/>
    <w:rsid w:val="00B60106"/>
    <w:rsid w:val="00B626B2"/>
    <w:rsid w:val="00B63EAC"/>
    <w:rsid w:val="00B640AB"/>
    <w:rsid w:val="00B64DB4"/>
    <w:rsid w:val="00B65775"/>
    <w:rsid w:val="00B67C6E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1FD6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3478"/>
    <w:rsid w:val="00D25B87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340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1A65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4787"/>
    <w:rsid w:val="00F60371"/>
    <w:rsid w:val="00F6178B"/>
    <w:rsid w:val="00F620B6"/>
    <w:rsid w:val="00F624E3"/>
    <w:rsid w:val="00F63B3D"/>
    <w:rsid w:val="00F6400A"/>
    <w:rsid w:val="00F65327"/>
    <w:rsid w:val="00F655C4"/>
    <w:rsid w:val="00F800E4"/>
    <w:rsid w:val="00F80BC8"/>
    <w:rsid w:val="00F831AA"/>
    <w:rsid w:val="00F84A35"/>
    <w:rsid w:val="00F85203"/>
    <w:rsid w:val="00F90D40"/>
    <w:rsid w:val="00F93942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brpo.gov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2BD304AE-D71A-4C7A-944C-D32523EAF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5F3DCC-0517-4FEF-8729-E25B70A5B41F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8C6F8DFC-8B96-4732-BD26-07721A7EE5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29A53A-8700-407B-9998-7440C7745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ADE21E-ADF6-4C26-83D8-66C73AADECFD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2524</Words>
  <Characters>16352</Characters>
  <Application>Microsoft Office Word</Application>
  <DocSecurity>0</DocSecurity>
  <Lines>136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Urszula Bastek</cp:lastModifiedBy>
  <cp:revision>11</cp:revision>
  <cp:lastPrinted>2024-10-03T13:07:00Z</cp:lastPrinted>
  <dcterms:created xsi:type="dcterms:W3CDTF">2025-02-13T07:47:00Z</dcterms:created>
  <dcterms:modified xsi:type="dcterms:W3CDTF">2026-02-02T10:04:00Z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