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546DE" w14:textId="35E0F9BB" w:rsidR="00DA30D5" w:rsidRDefault="008909F4" w:rsidP="00DA30D5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Toc123117839"/>
      <w:bookmarkStart w:id="1" w:name="_Toc169009386"/>
      <w:r>
        <w:rPr>
          <w:rFonts w:ascii="Calibri" w:eastAsiaTheme="majorEastAsia" w:hAnsi="Calibri" w:cs="Calibri"/>
          <w:noProof/>
          <w:sz w:val="20"/>
          <w:szCs w:val="20"/>
          <w:lang w:eastAsia="en-US"/>
        </w:rPr>
        <w:drawing>
          <wp:anchor distT="0" distB="0" distL="114300" distR="114300" simplePos="0" relativeHeight="251658240" behindDoc="1" locked="0" layoutInCell="1" allowOverlap="1" wp14:anchorId="051713D7" wp14:editId="1B3536B1">
            <wp:simplePos x="0" y="0"/>
            <wp:positionH relativeFrom="column">
              <wp:posOffset>463550</wp:posOffset>
            </wp:positionH>
            <wp:positionV relativeFrom="paragraph">
              <wp:posOffset>0</wp:posOffset>
            </wp:positionV>
            <wp:extent cx="1188720" cy="664210"/>
            <wp:effectExtent l="0" t="0" r="0" b="0"/>
            <wp:wrapSquare wrapText="bothSides"/>
            <wp:docPr id="12868920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30D5" w:rsidRPr="00DA30D5">
        <w:rPr>
          <w:rFonts w:ascii="Calibri" w:eastAsiaTheme="majorEastAsia" w:hAnsi="Calibri" w:cs="Calibri"/>
          <w:sz w:val="20"/>
          <w:szCs w:val="20"/>
          <w:lang w:eastAsia="en-US"/>
        </w:rPr>
        <w:t>Załącznik nr 1 do Regulaminu</w:t>
      </w:r>
      <w:r w:rsid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naboru wniosków o wsparcie</w:t>
      </w:r>
    </w:p>
    <w:p w14:paraId="5CECC0B6" w14:textId="70EC5760" w:rsidR="00DA30D5" w:rsidRDefault="00DA30D5" w:rsidP="00DA30D5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Działanie 6.</w:t>
      </w:r>
      <w:r w:rsidR="00C700C8">
        <w:rPr>
          <w:rFonts w:ascii="Calibri" w:eastAsiaTheme="majorEastAsia" w:hAnsi="Calibri" w:cs="Calibri"/>
          <w:sz w:val="20"/>
          <w:szCs w:val="20"/>
          <w:lang w:eastAsia="en-US"/>
        </w:rPr>
        <w:t>6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 Infrastruktura </w:t>
      </w:r>
      <w:r w:rsidR="00C700C8">
        <w:rPr>
          <w:rFonts w:ascii="Calibri" w:eastAsiaTheme="majorEastAsia" w:hAnsi="Calibri" w:cs="Calibri"/>
          <w:sz w:val="20"/>
          <w:szCs w:val="20"/>
          <w:lang w:eastAsia="en-US"/>
        </w:rPr>
        <w:t>społeczna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 – RLKS</w:t>
      </w:r>
    </w:p>
    <w:p w14:paraId="01A9EEF2" w14:textId="2E16EEBF" w:rsidR="00DA30D5" w:rsidRPr="00DA30D5" w:rsidRDefault="00DA30D5" w:rsidP="00DA30D5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</w:t>
      </w:r>
      <w:r w:rsidR="00096428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-2027</w:t>
      </w:r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</w:t>
      </w:r>
    </w:p>
    <w:p w14:paraId="6B8E8D00" w14:textId="77777777" w:rsidR="006075A9" w:rsidRDefault="006075A9" w:rsidP="00DA30D5">
      <w:pPr>
        <w:keepNext/>
        <w:keepLines/>
        <w:spacing w:before="240" w:after="240" w:line="276" w:lineRule="auto"/>
        <w:jc w:val="center"/>
        <w:outlineLvl w:val="1"/>
        <w:rPr>
          <w:rFonts w:ascii="Calibri" w:eastAsiaTheme="majorEastAsia" w:hAnsi="Calibri" w:cs="Calibri"/>
          <w:b/>
          <w:sz w:val="28"/>
          <w:szCs w:val="28"/>
          <w:lang w:eastAsia="en-US"/>
        </w:rPr>
      </w:pPr>
    </w:p>
    <w:p w14:paraId="6F4071CF" w14:textId="18435E8A" w:rsidR="006C38DB" w:rsidRPr="00CE4635" w:rsidRDefault="006C38DB" w:rsidP="00DA30D5">
      <w:pPr>
        <w:keepNext/>
        <w:keepLines/>
        <w:spacing w:before="240" w:after="240" w:line="276" w:lineRule="auto"/>
        <w:jc w:val="center"/>
        <w:outlineLvl w:val="1"/>
        <w:rPr>
          <w:rFonts w:ascii="Calibri" w:eastAsiaTheme="majorEastAsia" w:hAnsi="Calibri" w:cstheme="majorBidi"/>
          <w:b/>
          <w:sz w:val="28"/>
          <w:szCs w:val="28"/>
          <w:lang w:eastAsia="en-US"/>
        </w:rPr>
      </w:pPr>
      <w:r w:rsidRPr="00CE4635">
        <w:rPr>
          <w:rFonts w:ascii="Calibri" w:eastAsiaTheme="majorEastAsia" w:hAnsi="Calibri" w:cs="Calibri"/>
          <w:b/>
          <w:sz w:val="28"/>
          <w:szCs w:val="28"/>
          <w:lang w:eastAsia="en-US"/>
        </w:rPr>
        <w:t>Warunki udzielenia wsparcia wraz ze wskazaniem etapu oceny</w:t>
      </w:r>
    </w:p>
    <w:p w14:paraId="165AFF60" w14:textId="77777777" w:rsidR="006C38DB" w:rsidRPr="006C38DB" w:rsidRDefault="006C38DB" w:rsidP="006C38DB">
      <w:pPr>
        <w:keepNext/>
        <w:keepLines/>
        <w:spacing w:before="240" w:after="240" w:line="276" w:lineRule="auto"/>
        <w:outlineLvl w:val="1"/>
        <w:rPr>
          <w:rFonts w:ascii="Calibri" w:eastAsiaTheme="majorEastAsia" w:hAnsi="Calibri" w:cstheme="majorBidi"/>
          <w:b/>
          <w:szCs w:val="26"/>
          <w:lang w:eastAsia="en-US"/>
        </w:rPr>
      </w:pPr>
      <w:r w:rsidRPr="006C38DB">
        <w:rPr>
          <w:rFonts w:ascii="Calibri" w:eastAsiaTheme="majorEastAsia" w:hAnsi="Calibri" w:cstheme="majorBidi"/>
          <w:b/>
          <w:szCs w:val="26"/>
          <w:lang w:eastAsia="en-US"/>
        </w:rPr>
        <w:t>1. Formalno</w:t>
      </w:r>
      <w:r>
        <w:rPr>
          <w:rFonts w:ascii="Calibri" w:eastAsiaTheme="majorEastAsia" w:hAnsi="Calibri" w:cstheme="majorBidi"/>
          <w:b/>
          <w:szCs w:val="26"/>
          <w:lang w:eastAsia="en-US"/>
        </w:rPr>
        <w:t>-</w:t>
      </w:r>
      <w:r w:rsidRPr="006C38DB">
        <w:rPr>
          <w:rFonts w:ascii="Calibri" w:eastAsiaTheme="majorEastAsia" w:hAnsi="Calibri" w:cstheme="majorBidi"/>
          <w:b/>
          <w:szCs w:val="26"/>
          <w:lang w:eastAsia="en-US"/>
        </w:rPr>
        <w:t xml:space="preserve">merytoryczne </w:t>
      </w:r>
      <w:bookmarkEnd w:id="0"/>
      <w:r w:rsidRPr="006C38DB">
        <w:rPr>
          <w:rFonts w:ascii="Calibri" w:eastAsiaTheme="majorEastAsia" w:hAnsi="Calibri" w:cstheme="majorBidi"/>
          <w:b/>
          <w:szCs w:val="26"/>
          <w:lang w:eastAsia="en-US"/>
        </w:rPr>
        <w:t>warunki udzielenia wsparcia</w:t>
      </w:r>
      <w:bookmarkEnd w:id="1"/>
    </w:p>
    <w:tbl>
      <w:tblPr>
        <w:tblStyle w:val="Tabela-Siatka5"/>
        <w:tblW w:w="14454" w:type="dxa"/>
        <w:tblLook w:val="04A0" w:firstRow="1" w:lastRow="0" w:firstColumn="1" w:lastColumn="0" w:noHBand="0" w:noVBand="1"/>
      </w:tblPr>
      <w:tblGrid>
        <w:gridCol w:w="561"/>
        <w:gridCol w:w="2750"/>
        <w:gridCol w:w="6910"/>
        <w:gridCol w:w="2107"/>
        <w:gridCol w:w="2126"/>
      </w:tblGrid>
      <w:tr w:rsidR="006C38DB" w:rsidRPr="006C38DB" w14:paraId="48208630" w14:textId="77777777" w:rsidTr="005E2C37">
        <w:trPr>
          <w:tblHeader/>
        </w:trPr>
        <w:tc>
          <w:tcPr>
            <w:tcW w:w="561" w:type="dxa"/>
            <w:vMerge w:val="restart"/>
            <w:shd w:val="clear" w:color="auto" w:fill="F2F2F2" w:themeFill="background1" w:themeFillShade="F2"/>
          </w:tcPr>
          <w:p w14:paraId="3C03B78E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L.p.</w:t>
            </w:r>
          </w:p>
        </w:tc>
        <w:tc>
          <w:tcPr>
            <w:tcW w:w="2750" w:type="dxa"/>
            <w:vMerge w:val="restart"/>
            <w:shd w:val="clear" w:color="auto" w:fill="F2F2F2" w:themeFill="background1" w:themeFillShade="F2"/>
            <w:vAlign w:val="center"/>
          </w:tcPr>
          <w:p w14:paraId="75A58678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Nazwa warunku </w:t>
            </w:r>
          </w:p>
        </w:tc>
        <w:tc>
          <w:tcPr>
            <w:tcW w:w="6910" w:type="dxa"/>
            <w:vMerge w:val="restart"/>
            <w:shd w:val="clear" w:color="auto" w:fill="F2F2F2" w:themeFill="background1" w:themeFillShade="F2"/>
            <w:vAlign w:val="center"/>
          </w:tcPr>
          <w:p w14:paraId="6A249929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Definicja</w:t>
            </w:r>
          </w:p>
        </w:tc>
        <w:tc>
          <w:tcPr>
            <w:tcW w:w="4233" w:type="dxa"/>
            <w:gridSpan w:val="2"/>
            <w:shd w:val="clear" w:color="auto" w:fill="F2F2F2" w:themeFill="background1" w:themeFillShade="F2"/>
          </w:tcPr>
          <w:p w14:paraId="1914A592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Ocena warunku</w:t>
            </w:r>
          </w:p>
        </w:tc>
      </w:tr>
      <w:tr w:rsidR="006C38DB" w:rsidRPr="006C38DB" w14:paraId="04CA1F08" w14:textId="77777777" w:rsidTr="005E2C37">
        <w:trPr>
          <w:tblHeader/>
        </w:trPr>
        <w:tc>
          <w:tcPr>
            <w:tcW w:w="561" w:type="dxa"/>
            <w:vMerge/>
            <w:shd w:val="clear" w:color="auto" w:fill="F2F2F2" w:themeFill="background1" w:themeFillShade="F2"/>
          </w:tcPr>
          <w:p w14:paraId="22C8C977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750" w:type="dxa"/>
            <w:vMerge/>
            <w:shd w:val="clear" w:color="auto" w:fill="F2F2F2" w:themeFill="background1" w:themeFillShade="F2"/>
            <w:vAlign w:val="center"/>
          </w:tcPr>
          <w:p w14:paraId="0BE58E89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6910" w:type="dxa"/>
            <w:vMerge/>
            <w:shd w:val="clear" w:color="auto" w:fill="F2F2F2" w:themeFill="background1" w:themeFillShade="F2"/>
            <w:vAlign w:val="center"/>
          </w:tcPr>
          <w:p w14:paraId="0099C902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107" w:type="dxa"/>
            <w:shd w:val="clear" w:color="auto" w:fill="F2F2F2" w:themeFill="background1" w:themeFillShade="F2"/>
          </w:tcPr>
          <w:p w14:paraId="26C0FDC9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LGD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4D4DA5E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IZ FEP 2021-2027</w:t>
            </w:r>
          </w:p>
        </w:tc>
      </w:tr>
      <w:tr w:rsidR="006C38DB" w:rsidRPr="006C38DB" w14:paraId="601EB8EC" w14:textId="77777777" w:rsidTr="005E2C37">
        <w:trPr>
          <w:trHeight w:val="1337"/>
        </w:trPr>
        <w:tc>
          <w:tcPr>
            <w:tcW w:w="561" w:type="dxa"/>
          </w:tcPr>
          <w:p w14:paraId="59152DA7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750" w:type="dxa"/>
          </w:tcPr>
          <w:p w14:paraId="1C853EE8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  <w:highlight w:val="cyan"/>
              </w:rPr>
            </w:pPr>
            <w:r w:rsidRPr="006C38DB">
              <w:rPr>
                <w:rFonts w:ascii="Calibri" w:hAnsi="Calibri" w:cs="Calibri"/>
                <w:sz w:val="22"/>
                <w:szCs w:val="22"/>
              </w:rPr>
              <w:t>Poprawność złożenia wniosku o dofinansowanie</w:t>
            </w:r>
          </w:p>
        </w:tc>
        <w:tc>
          <w:tcPr>
            <w:tcW w:w="6910" w:type="dxa"/>
          </w:tcPr>
          <w:p w14:paraId="3ECAF896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podlega,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wniosek o dofinansowanie został złożony w formie elektronicznej w aplikacji WOD2021. </w:t>
            </w:r>
          </w:p>
          <w:p w14:paraId="0BAF7613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55179BD" w14:textId="77777777" w:rsidR="006C38DB" w:rsidRPr="00DA30D5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DA30D5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spełniony,</w:t>
            </w:r>
            <w:r w:rsidRPr="00DA30D5">
              <w:rPr>
                <w:rFonts w:ascii="Calibri" w:hAnsi="Calibri" w:cs="Times New Roman"/>
                <w:sz w:val="22"/>
                <w:szCs w:val="22"/>
              </w:rPr>
              <w:t xml:space="preserve"> jeśli projekt spełnił powyższą przesłankę. </w:t>
            </w:r>
          </w:p>
          <w:p w14:paraId="01B82267" w14:textId="77777777" w:rsidR="006C38DB" w:rsidRPr="00DA30D5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DA30D5">
              <w:rPr>
                <w:rFonts w:ascii="Calibri" w:hAnsi="Calibri" w:cs="Times New Roman"/>
                <w:sz w:val="22"/>
                <w:szCs w:val="22"/>
              </w:rPr>
              <w:t>Ocena dokonywana jest na podstawie danych DPROW z aplikacji WOD2021.</w:t>
            </w:r>
          </w:p>
        </w:tc>
        <w:tc>
          <w:tcPr>
            <w:tcW w:w="2107" w:type="dxa"/>
          </w:tcPr>
          <w:p w14:paraId="100C7BA0" w14:textId="77777777" w:rsid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49EF5110" w14:textId="77777777" w:rsidR="00022E09" w:rsidRPr="005D3687" w:rsidRDefault="00022E09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D3687">
              <w:rPr>
                <w:rFonts w:ascii="Calibri" w:hAnsi="Calibri" w:cs="Times New Roman"/>
                <w:b/>
                <w:sz w:val="22"/>
                <w:szCs w:val="22"/>
              </w:rPr>
              <w:t>Warunek nie podlega uzupełnieniu</w:t>
            </w:r>
          </w:p>
        </w:tc>
        <w:tc>
          <w:tcPr>
            <w:tcW w:w="2126" w:type="dxa"/>
          </w:tcPr>
          <w:p w14:paraId="7D05BC88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trike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</w:tc>
      </w:tr>
      <w:tr w:rsidR="006C38DB" w:rsidRPr="006C38DB" w14:paraId="4B75CE88" w14:textId="77777777" w:rsidTr="005E2C37">
        <w:trPr>
          <w:trHeight w:val="1337"/>
        </w:trPr>
        <w:tc>
          <w:tcPr>
            <w:tcW w:w="561" w:type="dxa"/>
          </w:tcPr>
          <w:p w14:paraId="15A917F8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750" w:type="dxa"/>
          </w:tcPr>
          <w:p w14:paraId="13093D98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Wybór projektu przez LGD</w:t>
            </w:r>
          </w:p>
        </w:tc>
        <w:tc>
          <w:tcPr>
            <w:tcW w:w="6910" w:type="dxa"/>
          </w:tcPr>
          <w:p w14:paraId="648CA20B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podlega,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czy: </w:t>
            </w:r>
          </w:p>
          <w:p w14:paraId="0231782F" w14:textId="77777777" w:rsidR="006C38DB" w:rsidRPr="006C38DB" w:rsidRDefault="006C38DB" w:rsidP="00B001B7">
            <w:pPr>
              <w:numPr>
                <w:ilvl w:val="0"/>
                <w:numId w:val="2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projekt został wybrany przez LGD do realizacji i znajduje się na liście projektów wybranych przez LGD? </w:t>
            </w: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</w:p>
          <w:p w14:paraId="3EDC640A" w14:textId="4483D02A" w:rsidR="006C38DB" w:rsidRPr="006C38DB" w:rsidRDefault="006C38DB" w:rsidP="00B001B7">
            <w:pPr>
              <w:numPr>
                <w:ilvl w:val="0"/>
                <w:numId w:val="2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projekt spełnia </w:t>
            </w:r>
            <w:r w:rsidR="00F35AE9" w:rsidRPr="006C38DB">
              <w:rPr>
                <w:rFonts w:ascii="Calibri" w:hAnsi="Calibri" w:cs="Times New Roman"/>
                <w:sz w:val="22"/>
                <w:szCs w:val="22"/>
              </w:rPr>
              <w:t>warunki,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o których mowa w art. 17 ust.2 Ustawy o RLKS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1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  <w:p w14:paraId="27F6999F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</w:p>
          <w:p w14:paraId="3A7025E7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spełniony,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jeśli projekt spełnił powyższe przesłanki. </w:t>
            </w:r>
          </w:p>
        </w:tc>
        <w:tc>
          <w:tcPr>
            <w:tcW w:w="2107" w:type="dxa"/>
          </w:tcPr>
          <w:p w14:paraId="7B6AF125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50B21DA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NIE DOTYCZY</w:t>
            </w:r>
          </w:p>
          <w:p w14:paraId="5C28DB19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266A2DD8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526D703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D3687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</w:tr>
      <w:tr w:rsidR="006C38DB" w:rsidRPr="006C38DB" w14:paraId="4CF952CC" w14:textId="77777777" w:rsidTr="005E2C37">
        <w:trPr>
          <w:trHeight w:val="1337"/>
        </w:trPr>
        <w:tc>
          <w:tcPr>
            <w:tcW w:w="561" w:type="dxa"/>
          </w:tcPr>
          <w:p w14:paraId="0181233B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750" w:type="dxa"/>
          </w:tcPr>
          <w:p w14:paraId="52315085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Kompletność wniosku o dofinansowanie</w:t>
            </w:r>
          </w:p>
        </w:tc>
        <w:tc>
          <w:tcPr>
            <w:tcW w:w="6910" w:type="dxa"/>
          </w:tcPr>
          <w:p w14:paraId="48EAE019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kompletność wniosku o dofinansowanie, tj.:</w:t>
            </w:r>
          </w:p>
          <w:p w14:paraId="75A405F5" w14:textId="77777777" w:rsidR="006C38DB" w:rsidRPr="006C38DB" w:rsidRDefault="006C38DB" w:rsidP="00B001B7">
            <w:pPr>
              <w:numPr>
                <w:ilvl w:val="0"/>
                <w:numId w:val="2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w złożonym formularzu wniosku o dofinansowanie wypełnione zostały wszystkie wymagane pola, w sposób umożliwiający ocenę? </w:t>
            </w:r>
          </w:p>
          <w:p w14:paraId="308570E8" w14:textId="04A2F29C" w:rsidR="006C38DB" w:rsidRPr="006C38DB" w:rsidRDefault="006C38DB" w:rsidP="00B001B7">
            <w:pPr>
              <w:numPr>
                <w:ilvl w:val="0"/>
                <w:numId w:val="2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do formularza wniosku o dofinansowanie załączono wszystkie wymagane załączniki wskazane w regulaminie wyboru projektów</w:t>
            </w:r>
            <w:r w:rsidRPr="006C38DB">
              <w:rPr>
                <w:rFonts w:ascii="Calibri" w:hAnsi="Calibri" w:cs="Times New Roman"/>
                <w:color w:val="002060"/>
                <w:sz w:val="22"/>
                <w:szCs w:val="22"/>
              </w:rPr>
              <w:t xml:space="preserve">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dla Działania 6.</w:t>
            </w:r>
            <w:r w:rsidR="001C2EF7">
              <w:rPr>
                <w:rFonts w:ascii="Calibri" w:hAnsi="Calibri" w:cs="Times New Roman"/>
                <w:sz w:val="22"/>
                <w:szCs w:val="22"/>
              </w:rPr>
              <w:t xml:space="preserve">6.,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podpisane podpisem kwalifikowanym? </w:t>
            </w:r>
          </w:p>
          <w:p w14:paraId="0A493326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spełniony,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jeśli projekt spełnił wszystkie powyższe przesłanki. </w:t>
            </w:r>
          </w:p>
        </w:tc>
        <w:tc>
          <w:tcPr>
            <w:tcW w:w="2107" w:type="dxa"/>
          </w:tcPr>
          <w:p w14:paraId="353BFB7E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592BDD93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trike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02E03137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Warunek podlega uzupełnieniu lub poprawie na wezwanie LGD</w:t>
            </w:r>
          </w:p>
        </w:tc>
        <w:tc>
          <w:tcPr>
            <w:tcW w:w="2126" w:type="dxa"/>
          </w:tcPr>
          <w:p w14:paraId="6DCCB22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0DBF56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7161B8BE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03092BF5" w14:textId="77777777" w:rsidTr="005E2C37">
        <w:trPr>
          <w:trHeight w:val="1337"/>
        </w:trPr>
        <w:tc>
          <w:tcPr>
            <w:tcW w:w="561" w:type="dxa"/>
          </w:tcPr>
          <w:p w14:paraId="13EA4D08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750" w:type="dxa"/>
          </w:tcPr>
          <w:p w14:paraId="1E99D51F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  <w:highlight w:val="cyan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Kwalifikowalność wnioskodawcy/partnerów </w:t>
            </w:r>
          </w:p>
        </w:tc>
        <w:tc>
          <w:tcPr>
            <w:tcW w:w="6910" w:type="dxa"/>
          </w:tcPr>
          <w:p w14:paraId="0E91B5FF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spełnienie przez wnioskodawcę i ewentualnych partnerów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2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(jeśli występują) warunków określonych w dokumentach programowych, tj.:</w:t>
            </w:r>
          </w:p>
          <w:p w14:paraId="06FF9FCD" w14:textId="65B3DB9D" w:rsidR="006C38DB" w:rsidRPr="006C38DB" w:rsidRDefault="006C38DB" w:rsidP="00B001B7">
            <w:pPr>
              <w:numPr>
                <w:ilvl w:val="0"/>
                <w:numId w:val="3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wnioskodawca/ partner (partnerzy) finansowo zaangażowany w realizację projektu (jeśli występuje/ występują) wpisuje się w szczegółowe typy beneficjentów określone dla Działania </w:t>
            </w:r>
            <w:r w:rsidR="00F35AE9" w:rsidRPr="006C38DB">
              <w:rPr>
                <w:rFonts w:ascii="Calibri" w:hAnsi="Calibri" w:cs="Times New Roman"/>
                <w:sz w:val="22"/>
                <w:szCs w:val="22"/>
              </w:rPr>
              <w:t>6.</w:t>
            </w:r>
            <w:r w:rsidR="00F35AE9">
              <w:rPr>
                <w:rFonts w:ascii="Calibri" w:hAnsi="Calibri" w:cs="Times New Roman"/>
                <w:sz w:val="22"/>
                <w:szCs w:val="22"/>
              </w:rPr>
              <w:t xml:space="preserve">6 </w:t>
            </w:r>
            <w:r w:rsidR="00F35AE9" w:rsidRPr="006C38DB">
              <w:rPr>
                <w:rFonts w:ascii="Calibri" w:hAnsi="Calibri" w:cs="Times New Roman"/>
                <w:sz w:val="22"/>
                <w:szCs w:val="22"/>
              </w:rPr>
              <w:t>w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SZOP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3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oraz w Regulaminie naboru wniosków LGD? </w:t>
            </w:r>
          </w:p>
          <w:p w14:paraId="17A23CBD" w14:textId="77777777" w:rsidR="006C38DB" w:rsidRPr="006C38DB" w:rsidRDefault="006C38DB" w:rsidP="00B001B7">
            <w:pPr>
              <w:numPr>
                <w:ilvl w:val="0"/>
                <w:numId w:val="3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wnioskodawca/partner (partnerzy) finansowo zaangażowany w realizację projektu (jeśli występuje/występują) nie jest jednostką samorządu terytorialnego (lub podmiotem przez nią kontrolowanym lub od niej zależnym), która podjęła jakiekolwiek działania sprzeczne z zasadami niedyskryminacji ze względu na płeć, rasę lub pochodzenie etniczne, religię lub światopogląd, niepełnosprawność, wiek lub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lastRenderedPageBreak/>
              <w:t>orientację seksualną, o których mowa w art. 9 ust. 3 rozporządzenia ogólnego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4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?</w:t>
            </w:r>
          </w:p>
          <w:p w14:paraId="4600DA27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spełniony,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jeśli projekt spełnił wszystkie powyższe przesłanki. </w:t>
            </w:r>
          </w:p>
          <w:p w14:paraId="29BDEC8D" w14:textId="5166EF0F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Ocena w punkcie b dokonywana jest na podstawie wniosku o dofinansowanie i weryfikowana w oparciu o informacje zamieszczone na stronie </w:t>
            </w:r>
            <w:hyperlink r:id="rId13" w:history="1">
              <w:r w:rsidRPr="006C38DB">
                <w:rPr>
                  <w:rFonts w:ascii="Calibri" w:hAnsi="Calibri" w:cs="Times New Roman"/>
                  <w:b/>
                  <w:color w:val="0563C1" w:themeColor="hyperlink"/>
                  <w:sz w:val="22"/>
                  <w:szCs w:val="22"/>
                  <w:u w:val="single"/>
                </w:rPr>
                <w:t>Rzecznika Praw Obywatelskich</w:t>
              </w:r>
            </w:hyperlink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2107" w:type="dxa"/>
          </w:tcPr>
          <w:p w14:paraId="7628A3A7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101B33FC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7EA5F6D3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Warunek podlega uzupełnieniu lub poprawie na wezwanie LGD</w:t>
            </w:r>
          </w:p>
        </w:tc>
        <w:tc>
          <w:tcPr>
            <w:tcW w:w="2126" w:type="dxa"/>
          </w:tcPr>
          <w:p w14:paraId="3FFB0A44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1CC5B83C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68398DFE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</w:tbl>
    <w:p w14:paraId="11E811F3" w14:textId="77777777" w:rsidR="006C38DB" w:rsidRPr="006C38DB" w:rsidRDefault="006C38DB" w:rsidP="006C38DB">
      <w:pPr>
        <w:spacing w:after="160" w:line="259" w:lineRule="auto"/>
        <w:rPr>
          <w:rFonts w:asciiTheme="minorHAnsi" w:hAnsiTheme="minorHAnsi" w:cstheme="minorBidi"/>
          <w:b/>
          <w:bCs/>
          <w:sz w:val="22"/>
          <w:szCs w:val="22"/>
          <w:lang w:eastAsia="en-US"/>
        </w:rPr>
      </w:pPr>
    </w:p>
    <w:p w14:paraId="0F0556BF" w14:textId="77777777" w:rsidR="006C38DB" w:rsidRPr="006C38DB" w:rsidRDefault="006C38DB" w:rsidP="006C38DB">
      <w:pPr>
        <w:spacing w:after="160" w:line="259" w:lineRule="auto"/>
        <w:rPr>
          <w:rFonts w:asciiTheme="minorHAnsi" w:hAnsiTheme="minorHAnsi" w:cstheme="minorBidi"/>
          <w:b/>
          <w:bCs/>
          <w:sz w:val="22"/>
          <w:szCs w:val="22"/>
          <w:lang w:eastAsia="en-US"/>
        </w:rPr>
      </w:pPr>
    </w:p>
    <w:tbl>
      <w:tblPr>
        <w:tblStyle w:val="Tabela-Siatka5"/>
        <w:tblW w:w="13886" w:type="dxa"/>
        <w:tblLayout w:type="fixed"/>
        <w:tblLook w:val="04A0" w:firstRow="1" w:lastRow="0" w:firstColumn="1" w:lastColumn="0" w:noHBand="0" w:noVBand="1"/>
      </w:tblPr>
      <w:tblGrid>
        <w:gridCol w:w="567"/>
        <w:gridCol w:w="2122"/>
        <w:gridCol w:w="7229"/>
        <w:gridCol w:w="1984"/>
        <w:gridCol w:w="1984"/>
      </w:tblGrid>
      <w:tr w:rsidR="006C38DB" w:rsidRPr="006C38DB" w14:paraId="2B21FCFF" w14:textId="77777777" w:rsidTr="005E2C37">
        <w:trPr>
          <w:tblHeader/>
        </w:trPr>
        <w:tc>
          <w:tcPr>
            <w:tcW w:w="567" w:type="dxa"/>
            <w:vMerge w:val="restart"/>
            <w:shd w:val="clear" w:color="auto" w:fill="F2F2F2" w:themeFill="background1" w:themeFillShade="F2"/>
          </w:tcPr>
          <w:p w14:paraId="5ADDA218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L.p.</w:t>
            </w:r>
          </w:p>
        </w:tc>
        <w:tc>
          <w:tcPr>
            <w:tcW w:w="2122" w:type="dxa"/>
            <w:vMerge w:val="restart"/>
            <w:shd w:val="clear" w:color="auto" w:fill="F2F2F2" w:themeFill="background1" w:themeFillShade="F2"/>
            <w:vAlign w:val="center"/>
          </w:tcPr>
          <w:p w14:paraId="03A06237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Nazwa warunku</w:t>
            </w:r>
          </w:p>
        </w:tc>
        <w:tc>
          <w:tcPr>
            <w:tcW w:w="7229" w:type="dxa"/>
            <w:vMerge w:val="restart"/>
            <w:shd w:val="clear" w:color="auto" w:fill="F2F2F2" w:themeFill="background1" w:themeFillShade="F2"/>
            <w:vAlign w:val="center"/>
          </w:tcPr>
          <w:p w14:paraId="3AE4963F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Definicja</w:t>
            </w:r>
          </w:p>
        </w:tc>
        <w:tc>
          <w:tcPr>
            <w:tcW w:w="3968" w:type="dxa"/>
            <w:gridSpan w:val="2"/>
            <w:shd w:val="clear" w:color="auto" w:fill="F2F2F2" w:themeFill="background1" w:themeFillShade="F2"/>
          </w:tcPr>
          <w:p w14:paraId="6E64C68D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Ocena warunku</w:t>
            </w:r>
          </w:p>
        </w:tc>
      </w:tr>
      <w:tr w:rsidR="006C38DB" w:rsidRPr="006C38DB" w14:paraId="70C5B6CC" w14:textId="77777777" w:rsidTr="005E2C37">
        <w:trPr>
          <w:tblHeader/>
        </w:trPr>
        <w:tc>
          <w:tcPr>
            <w:tcW w:w="567" w:type="dxa"/>
            <w:vMerge/>
            <w:shd w:val="clear" w:color="auto" w:fill="F2F2F2" w:themeFill="background1" w:themeFillShade="F2"/>
          </w:tcPr>
          <w:p w14:paraId="51F37A28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122" w:type="dxa"/>
            <w:vMerge/>
            <w:shd w:val="clear" w:color="auto" w:fill="F2F2F2" w:themeFill="background1" w:themeFillShade="F2"/>
            <w:vAlign w:val="center"/>
          </w:tcPr>
          <w:p w14:paraId="04A2413A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7229" w:type="dxa"/>
            <w:vMerge/>
            <w:shd w:val="clear" w:color="auto" w:fill="F2F2F2" w:themeFill="background1" w:themeFillShade="F2"/>
            <w:vAlign w:val="center"/>
          </w:tcPr>
          <w:p w14:paraId="5FAD08BD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0C351D1F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LGD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6CAAD54C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IZ FEP 2021-2027</w:t>
            </w:r>
          </w:p>
        </w:tc>
      </w:tr>
      <w:tr w:rsidR="006C38DB" w:rsidRPr="006C38DB" w14:paraId="7F9A1A3A" w14:textId="77777777" w:rsidTr="005E2C37">
        <w:tc>
          <w:tcPr>
            <w:tcW w:w="567" w:type="dxa"/>
          </w:tcPr>
          <w:p w14:paraId="6C02A96A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3D2A4AB5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cstheme="minorHAnsi"/>
                <w:sz w:val="22"/>
                <w:szCs w:val="22"/>
              </w:rPr>
              <w:t xml:space="preserve"> Okres realizacji projektu</w:t>
            </w:r>
          </w:p>
        </w:tc>
        <w:tc>
          <w:tcPr>
            <w:tcW w:w="7229" w:type="dxa"/>
          </w:tcPr>
          <w:p w14:paraId="1A80DDB2" w14:textId="74EE0217" w:rsidR="006C38DB" w:rsidRPr="006C38DB" w:rsidRDefault="006C38DB" w:rsidP="006C38DB">
            <w:pPr>
              <w:spacing w:line="276" w:lineRule="auto"/>
              <w:rPr>
                <w:rFonts w:cstheme="minorHAnsi"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  <w:szCs w:val="22"/>
              </w:rPr>
              <w:t xml:space="preserve">Ocenie podlega </w:t>
            </w:r>
            <w:r w:rsidRPr="006C38DB">
              <w:rPr>
                <w:rFonts w:cstheme="minorHAnsi"/>
                <w:sz w:val="22"/>
                <w:szCs w:val="22"/>
              </w:rPr>
              <w:t>zgodność projektu z zasadami wsparcia, tj</w:t>
            </w:r>
            <w:r w:rsidR="00C64D09">
              <w:rPr>
                <w:rFonts w:cstheme="minorHAnsi"/>
                <w:sz w:val="22"/>
                <w:szCs w:val="22"/>
              </w:rPr>
              <w:t>.</w:t>
            </w:r>
            <w:r w:rsidRPr="006C38DB">
              <w:rPr>
                <w:rFonts w:cstheme="minorHAnsi"/>
                <w:sz w:val="22"/>
                <w:szCs w:val="22"/>
              </w:rPr>
              <w:t xml:space="preserve">: </w:t>
            </w:r>
          </w:p>
          <w:p w14:paraId="5CC5A445" w14:textId="6306D3B3" w:rsidR="006C38DB" w:rsidRPr="006C38DB" w:rsidRDefault="006C38DB" w:rsidP="00B001B7">
            <w:pPr>
              <w:numPr>
                <w:ilvl w:val="0"/>
                <w:numId w:val="20"/>
              </w:numPr>
              <w:spacing w:after="120" w:line="276" w:lineRule="auto"/>
              <w:ind w:left="453" w:hanging="357"/>
              <w:contextualSpacing/>
              <w:rPr>
                <w:rFonts w:cstheme="minorHAnsi"/>
                <w:sz w:val="22"/>
                <w:szCs w:val="22"/>
              </w:rPr>
            </w:pPr>
            <w:r w:rsidRPr="006C38DB">
              <w:rPr>
                <w:rFonts w:cstheme="minorHAnsi"/>
                <w:sz w:val="22"/>
                <w:szCs w:val="22"/>
              </w:rPr>
              <w:t xml:space="preserve">w przypadku projektu, którego realizacja rozpoczęła się przed dniem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złożenia wniosku o dofinansowanie: czy w tym okresie wnioskodawca</w:t>
            </w:r>
            <w:r w:rsidR="00F35AE9">
              <w:rPr>
                <w:rStyle w:val="Odwoanieprzypisudolnego"/>
                <w:rFonts w:ascii="Calibri" w:hAnsi="Calibri" w:cs="Times New Roman"/>
                <w:sz w:val="22"/>
                <w:szCs w:val="22"/>
              </w:rPr>
              <w:footnoteReference w:id="5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realizował projekt zgodnie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br/>
              <w:t>z prawem, zgodnie z art. 73 ust. 2 lit. f rozporządzenia ogólnego?</w:t>
            </w:r>
          </w:p>
          <w:p w14:paraId="253BC428" w14:textId="77777777" w:rsidR="006C38DB" w:rsidRPr="006C38DB" w:rsidRDefault="006C38DB" w:rsidP="00B001B7">
            <w:pPr>
              <w:numPr>
                <w:ilvl w:val="0"/>
                <w:numId w:val="20"/>
              </w:numPr>
              <w:spacing w:after="120" w:line="276" w:lineRule="auto"/>
              <w:ind w:left="453" w:hanging="357"/>
              <w:contextualSpacing/>
              <w:rPr>
                <w:rFonts w:cstheme="minorHAnsi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projekt nie został ukończony lub w pełni wdrożony, zgodnie z art. 63 ust. 6 rozporządzenia ogólnego?</w:t>
            </w:r>
          </w:p>
          <w:p w14:paraId="00E10B40" w14:textId="77777777" w:rsidR="006C38DB" w:rsidRPr="006C38DB" w:rsidRDefault="006C38DB" w:rsidP="006C38DB">
            <w:pPr>
              <w:spacing w:after="120" w:line="276" w:lineRule="auto"/>
              <w:rPr>
                <w:rFonts w:cstheme="minorHAnsi"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  <w:szCs w:val="22"/>
              </w:rPr>
              <w:lastRenderedPageBreak/>
              <w:t xml:space="preserve">Warunek uważa się za spełniony, </w:t>
            </w:r>
            <w:r w:rsidRPr="006C38DB">
              <w:rPr>
                <w:rFonts w:cstheme="minorHAnsi"/>
                <w:sz w:val="22"/>
                <w:szCs w:val="22"/>
              </w:rPr>
              <w:t xml:space="preserve">jeśli projekt spełnił wszystkie powyższe przesłanki. </w:t>
            </w:r>
          </w:p>
          <w:p w14:paraId="54794C1F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C6A321B" w14:textId="77777777" w:rsidR="006C38DB" w:rsidRPr="005354D9" w:rsidRDefault="006C38DB" w:rsidP="006C38DB">
            <w:pPr>
              <w:spacing w:after="120" w:line="276" w:lineRule="auto"/>
              <w:rPr>
                <w:rFonts w:cstheme="minorHAnsi"/>
                <w:b/>
                <w:sz w:val="22"/>
                <w:szCs w:val="22"/>
              </w:rPr>
            </w:pPr>
            <w:r w:rsidRPr="005354D9">
              <w:rPr>
                <w:rFonts w:cstheme="minorHAnsi"/>
                <w:b/>
                <w:sz w:val="22"/>
                <w:szCs w:val="22"/>
              </w:rPr>
              <w:lastRenderedPageBreak/>
              <w:t>TAK</w:t>
            </w:r>
          </w:p>
          <w:p w14:paraId="211109E1" w14:textId="77777777" w:rsidR="006C38DB" w:rsidRPr="005354D9" w:rsidRDefault="006C38DB" w:rsidP="006C38DB">
            <w:pPr>
              <w:spacing w:after="120" w:line="276" w:lineRule="auto"/>
              <w:rPr>
                <w:rFonts w:cstheme="minorHAnsi"/>
                <w:b/>
                <w:sz w:val="22"/>
                <w:szCs w:val="22"/>
              </w:rPr>
            </w:pPr>
            <w:r w:rsidRPr="005354D9">
              <w:rPr>
                <w:rFonts w:cstheme="minorHAnsi"/>
                <w:b/>
                <w:sz w:val="22"/>
                <w:szCs w:val="22"/>
              </w:rPr>
              <w:t>Warunek podlega uzupełnieniu lub poprawie na wezwanie LGD</w:t>
            </w:r>
          </w:p>
        </w:tc>
        <w:tc>
          <w:tcPr>
            <w:tcW w:w="1984" w:type="dxa"/>
          </w:tcPr>
          <w:p w14:paraId="25B4CEF0" w14:textId="77777777" w:rsidR="006C38DB" w:rsidRPr="006C38DB" w:rsidRDefault="006C38DB" w:rsidP="006C38DB">
            <w:pPr>
              <w:spacing w:after="120" w:line="276" w:lineRule="auto"/>
              <w:rPr>
                <w:rFonts w:cstheme="minorHAns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  <w:szCs w:val="22"/>
              </w:rPr>
              <w:t>TAK</w:t>
            </w:r>
          </w:p>
          <w:p w14:paraId="24738AA1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04396BE7" w14:textId="77777777" w:rsidTr="005E2C37">
        <w:tc>
          <w:tcPr>
            <w:tcW w:w="567" w:type="dxa"/>
          </w:tcPr>
          <w:p w14:paraId="55ED17CF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03B73A0B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Zgodność z celami i logiką wsparcia w Działaniu</w:t>
            </w:r>
          </w:p>
        </w:tc>
        <w:tc>
          <w:tcPr>
            <w:tcW w:w="7229" w:type="dxa"/>
          </w:tcPr>
          <w:p w14:paraId="6E6C8DCD" w14:textId="77777777" w:rsidR="00CF5136" w:rsidRPr="00CF5136" w:rsidRDefault="00CF5136" w:rsidP="00CF5136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CF5136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CF5136">
              <w:rPr>
                <w:rFonts w:ascii="Calibri" w:hAnsi="Calibri" w:cs="Times New Roman"/>
                <w:sz w:val="22"/>
                <w:szCs w:val="22"/>
              </w:rPr>
              <w:t xml:space="preserve"> zgodność zakresu projektu z celami i logiką wsparcia określonymi dla Działania 6.6. Infrastruktura społeczna – RLKS oraz danego naboru, tj.:</w:t>
            </w:r>
          </w:p>
          <w:p w14:paraId="5A0ED0FC" w14:textId="0EC23E99" w:rsidR="00CF5136" w:rsidRDefault="00CF5136" w:rsidP="00CF5136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CF5136">
              <w:rPr>
                <w:rFonts w:ascii="Calibri" w:hAnsi="Calibri"/>
                <w:sz w:val="22"/>
                <w:szCs w:val="22"/>
              </w:rPr>
              <w:t xml:space="preserve">czy wybrany przez wnioskodawcę typ projektu został wskazany jako podlegający dofinansowaniu w opisie Działania 6.6. w </w:t>
            </w:r>
            <w:r w:rsidR="00F35AE9" w:rsidRPr="00CF5136">
              <w:rPr>
                <w:rFonts w:ascii="Calibri" w:hAnsi="Calibri"/>
                <w:sz w:val="22"/>
                <w:szCs w:val="22"/>
              </w:rPr>
              <w:t>SZOP</w:t>
            </w:r>
            <w:r w:rsidR="00F35AE9">
              <w:rPr>
                <w:rStyle w:val="Odwoanieprzypisudolnego"/>
                <w:rFonts w:ascii="Calibri" w:hAnsi="Calibri"/>
                <w:sz w:val="22"/>
                <w:szCs w:val="22"/>
              </w:rPr>
              <w:footnoteReference w:id="6"/>
            </w:r>
            <w:r w:rsidR="00F35AE9" w:rsidRPr="00CF5136">
              <w:rPr>
                <w:rFonts w:ascii="Calibri" w:hAnsi="Calibri"/>
                <w:sz w:val="22"/>
                <w:szCs w:val="22"/>
              </w:rPr>
              <w:t xml:space="preserve"> oraz</w:t>
            </w:r>
            <w:r w:rsidRPr="00CF5136">
              <w:rPr>
                <w:rFonts w:ascii="Calibri" w:hAnsi="Calibri"/>
                <w:sz w:val="22"/>
                <w:szCs w:val="22"/>
              </w:rPr>
              <w:t xml:space="preserve"> w Regulaminie naboru wniosków LGD? </w:t>
            </w:r>
          </w:p>
          <w:p w14:paraId="42A65FD7" w14:textId="77777777" w:rsidR="00CF5136" w:rsidRDefault="00CF5136" w:rsidP="00CF5136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CF5136">
              <w:rPr>
                <w:rFonts w:ascii="Calibri" w:hAnsi="Calibri"/>
                <w:sz w:val="22"/>
                <w:szCs w:val="22"/>
              </w:rPr>
              <w:t>czy zakres projektu jest spójny z wybranym przez wnioskodawcę typem projektu?</w:t>
            </w:r>
          </w:p>
          <w:p w14:paraId="2E3AEB9F" w14:textId="77777777" w:rsidR="00CF5136" w:rsidRDefault="00CF5136" w:rsidP="00CF5136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CF5136">
              <w:rPr>
                <w:rFonts w:ascii="Calibri" w:hAnsi="Calibri"/>
                <w:sz w:val="22"/>
                <w:szCs w:val="22"/>
              </w:rPr>
              <w:t xml:space="preserve">czy cel i zakres przedmiotowy projektu wpisują się w wyzwania, zakres, ukierunkowanie oraz rezultaty celu szczegółowego 4 (iii) i Działania 6.6? </w:t>
            </w:r>
          </w:p>
          <w:p w14:paraId="4142C71C" w14:textId="77777777" w:rsidR="00CF5136" w:rsidRDefault="00CF5136" w:rsidP="00CF5136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CF5136">
              <w:rPr>
                <w:rFonts w:ascii="Calibri" w:hAnsi="Calibri"/>
                <w:sz w:val="22"/>
                <w:szCs w:val="22"/>
              </w:rPr>
              <w:t xml:space="preserve">czy założenia i zakres przedmiotowy projektu zostały opisane w sposób zrozumiały i precyzyjny i odpowiadają wynikom diagnozy potrzeb grupy docelowej oraz deficytów w zakresie oferty usług społecznych, zawartej w strategii RLKS dla danego obszaru w związku z Działaniem 5.20 FEP 2021-2027, w relacji zarówno do zdefiniowanych potrzeb grupy docelowej jak i braków infrastrukturalnych? </w:t>
            </w:r>
          </w:p>
          <w:p w14:paraId="3AA573CB" w14:textId="48A0D226" w:rsidR="00CF5136" w:rsidRDefault="00CF5136" w:rsidP="00CF5136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CF5136">
              <w:rPr>
                <w:rFonts w:ascii="Calibri" w:hAnsi="Calibri"/>
                <w:sz w:val="22"/>
                <w:szCs w:val="22"/>
              </w:rPr>
              <w:t>czy w projekcie zastosowano wszystkie wskaźniki ujęte w SZOP</w:t>
            </w:r>
            <w:r w:rsidR="00F35AE9">
              <w:rPr>
                <w:rStyle w:val="Odwoanieprzypisudolnego"/>
                <w:rFonts w:ascii="Calibri" w:hAnsi="Calibri"/>
                <w:sz w:val="22"/>
                <w:szCs w:val="22"/>
              </w:rPr>
              <w:footnoteReference w:id="7"/>
            </w:r>
            <w:r w:rsidRPr="00CF5136">
              <w:rPr>
                <w:rFonts w:ascii="Calibri" w:hAnsi="Calibri"/>
                <w:sz w:val="22"/>
                <w:szCs w:val="22"/>
              </w:rPr>
              <w:t xml:space="preserve">, adekwatne do specyfiki projektu i planowanych zadań? </w:t>
            </w:r>
          </w:p>
          <w:p w14:paraId="076720A5" w14:textId="66AC3B7B" w:rsidR="00CF5136" w:rsidRDefault="00CF5136" w:rsidP="00CF5136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CF5136">
              <w:rPr>
                <w:rFonts w:ascii="Calibri" w:hAnsi="Calibri"/>
                <w:sz w:val="22"/>
                <w:szCs w:val="22"/>
              </w:rPr>
              <w:lastRenderedPageBreak/>
              <w:t xml:space="preserve">czy efekty realizacji projektu stanowią wkład w osiągnięcie wartości wskaźników produktu (WLWK-PLRO205 – Liczba wspartych obiektów, w których realizowane są usługi społeczne i/lub RCO065 – Pojemność nowych lub zmodernizowanych lokali socjalnych) i rezultatu (RCR067 – Roczna liczba użytkowników nowych lub zmodernizowanych lokali </w:t>
            </w:r>
            <w:r w:rsidR="00F35AE9" w:rsidRPr="00CF5136">
              <w:rPr>
                <w:rFonts w:ascii="Calibri" w:hAnsi="Calibri"/>
                <w:sz w:val="22"/>
                <w:szCs w:val="22"/>
              </w:rPr>
              <w:t>socjalnych</w:t>
            </w:r>
            <w:r w:rsidR="00F35AE9">
              <w:rPr>
                <w:rStyle w:val="Odwoanieprzypisudolnego"/>
                <w:rFonts w:ascii="Calibri" w:hAnsi="Calibri"/>
                <w:sz w:val="22"/>
                <w:szCs w:val="22"/>
              </w:rPr>
              <w:footnoteReference w:id="8"/>
            </w:r>
            <w:r w:rsidR="00F35AE9" w:rsidRPr="00CF5136">
              <w:rPr>
                <w:rFonts w:ascii="Calibri" w:hAnsi="Calibri"/>
                <w:sz w:val="22"/>
                <w:szCs w:val="22"/>
              </w:rPr>
              <w:t xml:space="preserve"> lub</w:t>
            </w:r>
            <w:r w:rsidRPr="00CF5136">
              <w:rPr>
                <w:rFonts w:ascii="Calibri" w:hAnsi="Calibri"/>
                <w:sz w:val="22"/>
                <w:szCs w:val="22"/>
              </w:rPr>
              <w:t xml:space="preserve"> WLWK-PLRR105 - Roczna liczba użytkowników obiektów świadczących usługi społeczne) zdefiniowanych w celu szczegółowym 4 (iii)?</w:t>
            </w:r>
          </w:p>
          <w:p w14:paraId="22CB7B3A" w14:textId="63B08EE7" w:rsidR="00CF5136" w:rsidRPr="00CF5136" w:rsidRDefault="00CF5136" w:rsidP="00CF5136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CF5136">
              <w:rPr>
                <w:rFonts w:ascii="Calibri" w:hAnsi="Calibri"/>
                <w:sz w:val="22"/>
                <w:szCs w:val="22"/>
              </w:rPr>
              <w:t xml:space="preserve">czy projekt realizowany będzie na obszarze objętym daną strategią RLKS?  </w:t>
            </w:r>
          </w:p>
          <w:p w14:paraId="734312F2" w14:textId="77777777" w:rsidR="00CF5136" w:rsidRPr="00CF5136" w:rsidRDefault="00CF5136" w:rsidP="00CF5136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</w:p>
          <w:p w14:paraId="40B8B4B7" w14:textId="3A2DF2D2" w:rsidR="006C38DB" w:rsidRPr="00CF5136" w:rsidRDefault="00CF5136" w:rsidP="00CF5136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CF5136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CF5136">
              <w:rPr>
                <w:rFonts w:ascii="Calibri" w:hAnsi="Calibri" w:cs="Times New Roman"/>
                <w:sz w:val="22"/>
                <w:szCs w:val="22"/>
              </w:rPr>
              <w:t xml:space="preserve">, jeśli projekt spełnił wszystkie powyższe przesłanki. </w:t>
            </w:r>
          </w:p>
        </w:tc>
        <w:tc>
          <w:tcPr>
            <w:tcW w:w="1984" w:type="dxa"/>
          </w:tcPr>
          <w:p w14:paraId="08F99B9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AD196F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059854CD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Warunek podlega uzupełnieniu lub poprawie na wezwanie LGD</w:t>
            </w:r>
          </w:p>
        </w:tc>
        <w:tc>
          <w:tcPr>
            <w:tcW w:w="1984" w:type="dxa"/>
          </w:tcPr>
          <w:p w14:paraId="3FF9E742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71299DF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649D5E59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5354D9" w14:paraId="4608D8A4" w14:textId="77777777" w:rsidTr="005E2C37">
        <w:tc>
          <w:tcPr>
            <w:tcW w:w="567" w:type="dxa"/>
          </w:tcPr>
          <w:p w14:paraId="29ED4227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0E0FA5B7" w14:textId="77777777" w:rsidR="006C38DB" w:rsidRPr="005354D9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Zgodność ze szczegółowymi uwarunkowaniami określonymi dla Działania</w:t>
            </w:r>
          </w:p>
        </w:tc>
        <w:tc>
          <w:tcPr>
            <w:tcW w:w="7229" w:type="dxa"/>
          </w:tcPr>
          <w:p w14:paraId="6F6185DC" w14:textId="3F504328" w:rsidR="00CF5136" w:rsidRPr="005354D9" w:rsidRDefault="00CF5136" w:rsidP="00CF5136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 xml:space="preserve"> zgodność projektu ze szczegółowymi uwarunkowaniami określonymi dla Działania w opisie celu szczegółowego 4 (iii) w FEP 2021-2027 oraz w opisie Działania 6.6. w SZOP</w:t>
            </w:r>
            <w:r w:rsidR="00F35AE9" w:rsidRPr="005354D9">
              <w:rPr>
                <w:rStyle w:val="Odwoanieprzypisudolnego"/>
                <w:rFonts w:ascii="Calibri" w:hAnsi="Calibri" w:cs="Times New Roman"/>
                <w:sz w:val="22"/>
                <w:szCs w:val="22"/>
              </w:rPr>
              <w:footnoteReference w:id="9"/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 xml:space="preserve">, tj.: </w:t>
            </w:r>
          </w:p>
          <w:p w14:paraId="7C2094AB" w14:textId="77777777" w:rsidR="00CF5136" w:rsidRPr="005354D9" w:rsidRDefault="00CF5136" w:rsidP="00CF5136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czy projekt dotyczy zdeinstytucjonalizowanych form wsparcia, a jego zakres został dopasowany do indywidualnych potrzeb odbiorców wsparcia?</w:t>
            </w:r>
          </w:p>
          <w:p w14:paraId="4858284B" w14:textId="77777777" w:rsidR="00CF5136" w:rsidRPr="005354D9" w:rsidRDefault="00CF5136" w:rsidP="00CF5136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 xml:space="preserve">czy projekt nie dotyczy placówki świadczącej całodobową opiekę długoterminową w instytucjonalnej formie lub, w przypadku, gdy projekt dotyczy otwarcia się domu pomocy społecznej na usługi świadczone w społeczności lokalnej oraz realizację opieki </w:t>
            </w:r>
            <w:r w:rsidRPr="005354D9">
              <w:rPr>
                <w:rFonts w:ascii="Calibri" w:hAnsi="Calibri"/>
                <w:sz w:val="22"/>
                <w:szCs w:val="22"/>
              </w:rPr>
              <w:lastRenderedPageBreak/>
              <w:t>wytchnieniowej w formie krótkookresowego pobytu - czy zakres projektu bezpośrednio wynika z planu rozwoju usług społecznych/planu deinstytucjonalizacji usług społecznych danej jst?</w:t>
            </w:r>
          </w:p>
          <w:p w14:paraId="75E5AA32" w14:textId="77777777" w:rsidR="00CF5136" w:rsidRPr="005354D9" w:rsidRDefault="00CF5136" w:rsidP="00CF5136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 xml:space="preserve">czy projekt nie przyczyni się do segregacji przestrzennej grup marginalizowanych, tj. czy wsparte lokale nie będą znajdować się na obszarach odizolowanych od społeczności lokalnej i niedostępnych komunikacyjne? </w:t>
            </w:r>
          </w:p>
          <w:p w14:paraId="17A82D26" w14:textId="1A742CC1" w:rsidR="00CF5136" w:rsidRPr="005354D9" w:rsidRDefault="00CF5136" w:rsidP="00CF5136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czy projekt w zakresie właściwym ze względu na grupę docelową odbiorców jest zgodny z zapisami:</w:t>
            </w:r>
          </w:p>
          <w:p w14:paraId="29D8C866" w14:textId="6AC1ABC6" w:rsidR="00CF5136" w:rsidRPr="005354D9" w:rsidRDefault="00CF5136" w:rsidP="00CF5136">
            <w:pPr>
              <w:pStyle w:val="Akapitzlist"/>
              <w:numPr>
                <w:ilvl w:val="0"/>
                <w:numId w:val="26"/>
              </w:numPr>
              <w:spacing w:line="276" w:lineRule="auto"/>
              <w:ind w:left="1165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Strategii Rozwoju Usług Społecznych, polityka publiczna do roku 2030 (z perspektywą do 2035 r.)</w:t>
            </w:r>
            <w:r w:rsidR="00F35AE9" w:rsidRPr="005354D9">
              <w:rPr>
                <w:rStyle w:val="Odwoanieprzypisudolnego"/>
                <w:rFonts w:ascii="Calibri" w:hAnsi="Calibri"/>
                <w:sz w:val="22"/>
                <w:szCs w:val="22"/>
              </w:rPr>
              <w:footnoteReference w:id="10"/>
            </w:r>
            <w:r w:rsidRPr="005354D9">
              <w:rPr>
                <w:rFonts w:ascii="Calibri" w:hAnsi="Calibri"/>
                <w:sz w:val="22"/>
                <w:szCs w:val="22"/>
              </w:rPr>
              <w:t xml:space="preserve">, w szczególności z: </w:t>
            </w:r>
          </w:p>
          <w:p w14:paraId="7C8CB05E" w14:textId="77777777" w:rsidR="00CF5136" w:rsidRPr="005354D9" w:rsidRDefault="00CF5136" w:rsidP="00CF5136">
            <w:pPr>
              <w:spacing w:line="276" w:lineRule="auto"/>
              <w:ind w:left="1165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 xml:space="preserve">Celem strategicznym 1. Zwiększenie udziału rodzin i rodzinnych form pieczy zastępczej w opiece i wychowaniu dzieci; </w:t>
            </w:r>
          </w:p>
          <w:p w14:paraId="3C56F2A5" w14:textId="77777777" w:rsidR="00CF5136" w:rsidRPr="005354D9" w:rsidRDefault="00CF5136" w:rsidP="00CF5136">
            <w:pPr>
              <w:spacing w:line="276" w:lineRule="auto"/>
              <w:ind w:left="1165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Celem strategicznym 2. Zbudowanie skutecznego i trwałego systemu świadczącego usługi społeczne dla osób potrzebujących wsparcia w codziennym funkcjonowaniu;</w:t>
            </w:r>
          </w:p>
          <w:p w14:paraId="6EA77E61" w14:textId="77777777" w:rsidR="00CF5136" w:rsidRPr="005354D9" w:rsidRDefault="00CF5136" w:rsidP="00CF5136">
            <w:pPr>
              <w:spacing w:line="276" w:lineRule="auto"/>
              <w:ind w:left="1165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 xml:space="preserve">Celem strategicznym 3. Włączenie społeczne osób z niepełnosprawnościami dające możliwość życia w społeczności lokalnej niezależnie od stopnia sprawności; </w:t>
            </w:r>
          </w:p>
          <w:p w14:paraId="2AA8324C" w14:textId="77777777" w:rsidR="00CF5136" w:rsidRPr="005354D9" w:rsidRDefault="00CF5136" w:rsidP="00CF5136">
            <w:pPr>
              <w:spacing w:line="276" w:lineRule="auto"/>
              <w:ind w:left="1165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 xml:space="preserve">Celem strategicznym 4. Stworzenie skutecznego systemu usług społecznych dla osób z zaburzeniami psychicznymi; </w:t>
            </w:r>
          </w:p>
          <w:p w14:paraId="119E462F" w14:textId="77777777" w:rsidR="00CF5136" w:rsidRPr="005354D9" w:rsidRDefault="00CF5136" w:rsidP="00CF5136">
            <w:pPr>
              <w:spacing w:line="276" w:lineRule="auto"/>
              <w:ind w:left="1165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Celem strategicznym 5. Stworzenie skutecznego systemu wsparcia dla osób w kryzysie bezdomności oraz osób zagrożonych bezdomnością?</w:t>
            </w:r>
          </w:p>
          <w:p w14:paraId="7FF731DE" w14:textId="261F3F01" w:rsidR="00CF5136" w:rsidRPr="005354D9" w:rsidRDefault="00CF5136" w:rsidP="00CF5136">
            <w:pPr>
              <w:pStyle w:val="Akapitzlist"/>
              <w:numPr>
                <w:ilvl w:val="0"/>
                <w:numId w:val="26"/>
              </w:numPr>
              <w:spacing w:line="276" w:lineRule="auto"/>
              <w:ind w:left="1165" w:hanging="425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lastRenderedPageBreak/>
              <w:t>Krajowego Programu Przeciwdziałania Ubóstwu i Wykluczeniu Społecznemu. Aktualizacja 2021–2027, polityka publiczna z perspektywą do roku 2030</w:t>
            </w:r>
            <w:r w:rsidR="00F35AE9" w:rsidRPr="005354D9">
              <w:rPr>
                <w:rStyle w:val="Odwoanieprzypisudolnego"/>
                <w:rFonts w:ascii="Calibri" w:hAnsi="Calibri"/>
                <w:sz w:val="22"/>
                <w:szCs w:val="22"/>
              </w:rPr>
              <w:footnoteReference w:id="11"/>
            </w:r>
            <w:r w:rsidRPr="005354D9">
              <w:rPr>
                <w:rFonts w:ascii="Calibri" w:hAnsi="Calibri"/>
                <w:sz w:val="22"/>
                <w:szCs w:val="22"/>
              </w:rPr>
              <w:t xml:space="preserve">, w szczególności z: </w:t>
            </w:r>
          </w:p>
          <w:p w14:paraId="494105B6" w14:textId="77777777" w:rsidR="00CF5136" w:rsidRPr="005354D9" w:rsidRDefault="00CF5136" w:rsidP="00CF5136">
            <w:pPr>
              <w:spacing w:line="276" w:lineRule="auto"/>
              <w:ind w:left="1165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 xml:space="preserve">Priorytetem I. Przeciwdziałanie ubóstwu i wykluczeniu społecznemu dzieci młodzieży (Działanie 1.1.); </w:t>
            </w:r>
          </w:p>
          <w:p w14:paraId="5E84FEE4" w14:textId="77777777" w:rsidR="00CF5136" w:rsidRPr="005354D9" w:rsidRDefault="00CF5136" w:rsidP="00CF5136">
            <w:pPr>
              <w:spacing w:line="276" w:lineRule="auto"/>
              <w:ind w:left="1165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 xml:space="preserve">Priorytetem II. Przeciwdziałanie bezdomności i wykluczeniu mieszkaniowemu (Działanie 2.2.); </w:t>
            </w:r>
          </w:p>
          <w:p w14:paraId="2F33609F" w14:textId="77777777" w:rsidR="00CF5136" w:rsidRPr="005354D9" w:rsidRDefault="00CF5136" w:rsidP="00CF5136">
            <w:pPr>
              <w:spacing w:line="276" w:lineRule="auto"/>
              <w:ind w:left="1165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Priorytetem III. Usługi społeczne dla osób z niepełnosprawnościami, osób starszych i innych osób potrzebujących wsparcia w codziennym funkcjonowaniu?</w:t>
            </w:r>
          </w:p>
          <w:p w14:paraId="610E8DE6" w14:textId="164940D7" w:rsidR="00CF5136" w:rsidRPr="005354D9" w:rsidRDefault="00CF5136" w:rsidP="00CF5136">
            <w:pPr>
              <w:pStyle w:val="Akapitzlist"/>
              <w:numPr>
                <w:ilvl w:val="0"/>
                <w:numId w:val="26"/>
              </w:numPr>
              <w:spacing w:line="276" w:lineRule="auto"/>
              <w:ind w:left="1165" w:hanging="425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Regionalnego Planu Rozwoju i Deinstytucjonalizacji Usług Społecznych i Zdrowotnych w Województwie Pomorskim na lata 2023-2025</w:t>
            </w:r>
            <w:r w:rsidR="00F35AE9" w:rsidRPr="005354D9">
              <w:rPr>
                <w:rStyle w:val="Odwoanieprzypisudolnego"/>
                <w:rFonts w:ascii="Calibri" w:hAnsi="Calibri"/>
                <w:sz w:val="22"/>
                <w:szCs w:val="22"/>
              </w:rPr>
              <w:footnoteReference w:id="12"/>
            </w:r>
            <w:r w:rsidRPr="005354D9">
              <w:rPr>
                <w:rFonts w:ascii="Calibri" w:hAnsi="Calibri"/>
                <w:sz w:val="22"/>
                <w:szCs w:val="22"/>
              </w:rPr>
              <w:t>, w szczególności z:</w:t>
            </w:r>
          </w:p>
          <w:p w14:paraId="06669E1B" w14:textId="77777777" w:rsidR="00CF5136" w:rsidRPr="005354D9" w:rsidRDefault="00CF5136" w:rsidP="00CF5136">
            <w:pPr>
              <w:spacing w:line="276" w:lineRule="auto"/>
              <w:ind w:left="1165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Obszarem interwencji: Rodzina – dzieci, w tym dzieci z niepełnosprawnościami;</w:t>
            </w:r>
          </w:p>
          <w:p w14:paraId="29CC145A" w14:textId="77777777" w:rsidR="00CF5136" w:rsidRPr="005354D9" w:rsidRDefault="00CF5136" w:rsidP="00CF5136">
            <w:pPr>
              <w:spacing w:line="276" w:lineRule="auto"/>
              <w:ind w:left="1165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Obszarem interwencji: Osoby starsze;</w:t>
            </w:r>
          </w:p>
          <w:p w14:paraId="1535906C" w14:textId="77777777" w:rsidR="00CF5136" w:rsidRPr="005354D9" w:rsidRDefault="00CF5136" w:rsidP="00CF5136">
            <w:pPr>
              <w:spacing w:line="276" w:lineRule="auto"/>
              <w:ind w:firstLine="1165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Obszarem interwencji: Osoby z niepełnosprawnościami;</w:t>
            </w:r>
          </w:p>
          <w:p w14:paraId="42F23CE7" w14:textId="77777777" w:rsidR="00CF5136" w:rsidRPr="005354D9" w:rsidRDefault="00CF5136" w:rsidP="00CF5136">
            <w:pPr>
              <w:spacing w:line="276" w:lineRule="auto"/>
              <w:ind w:left="1165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Obszarem interwencji: Osoby z zaburzeniami psychicznymi i w kryzysie psychicznym;</w:t>
            </w:r>
          </w:p>
          <w:p w14:paraId="62173033" w14:textId="77777777" w:rsidR="00CF5136" w:rsidRPr="005354D9" w:rsidRDefault="00CF5136" w:rsidP="00CF5136">
            <w:pPr>
              <w:spacing w:line="276" w:lineRule="auto"/>
              <w:ind w:firstLine="1165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Obszarem interwencji: Osoby w kryzysie bezdomności?</w:t>
            </w:r>
          </w:p>
          <w:p w14:paraId="0DFDB6B8" w14:textId="711304BA" w:rsidR="006C38DB" w:rsidRPr="005354D9" w:rsidRDefault="00CF5136" w:rsidP="00CF5136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1984" w:type="dxa"/>
          </w:tcPr>
          <w:p w14:paraId="5957679D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092EE9C6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67CB0E72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Warunek podlega uzupełnieniu lub poprawie na wezwanie LGD</w:t>
            </w:r>
          </w:p>
          <w:p w14:paraId="73F60A1F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trike/>
                <w:sz w:val="22"/>
                <w:szCs w:val="22"/>
              </w:rPr>
            </w:pPr>
          </w:p>
        </w:tc>
        <w:tc>
          <w:tcPr>
            <w:tcW w:w="1984" w:type="dxa"/>
          </w:tcPr>
          <w:p w14:paraId="40EF37E1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343F8CE1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050C5AED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5354D9" w14:paraId="49071944" w14:textId="77777777" w:rsidTr="005E2C37">
        <w:tc>
          <w:tcPr>
            <w:tcW w:w="567" w:type="dxa"/>
          </w:tcPr>
          <w:p w14:paraId="5C6BDB4D" w14:textId="77777777" w:rsidR="006C38DB" w:rsidRPr="005354D9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30C8FD01" w14:textId="77777777" w:rsidR="006C38DB" w:rsidRPr="005354D9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Zakres rzeczowy projektu</w:t>
            </w:r>
          </w:p>
        </w:tc>
        <w:tc>
          <w:tcPr>
            <w:tcW w:w="7229" w:type="dxa"/>
          </w:tcPr>
          <w:p w14:paraId="7664D832" w14:textId="02F7ACC4" w:rsidR="00CF5136" w:rsidRPr="005354D9" w:rsidRDefault="00CF5136" w:rsidP="00CF5136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 xml:space="preserve"> zakres rzeczowy projektu w kontekście jego celów, wskazanych problemów, lokalizacji, osiągnięcia deklarowanych wskaźników oraz pozostałych uwarunkowań określonych dla celu szczegółowego 4 (iii) w FEP 2021-2027 i opisie Działania 6.6. w SZOP</w:t>
            </w:r>
            <w:r w:rsidR="00F35AE9" w:rsidRPr="005354D9">
              <w:rPr>
                <w:rStyle w:val="Odwoanieprzypisudolnego"/>
                <w:rFonts w:ascii="Calibri" w:hAnsi="Calibri" w:cs="Times New Roman"/>
                <w:sz w:val="22"/>
                <w:szCs w:val="22"/>
              </w:rPr>
              <w:footnoteReference w:id="13"/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>, tj.:</w:t>
            </w:r>
          </w:p>
          <w:p w14:paraId="2F1313F4" w14:textId="77777777" w:rsidR="00CF5136" w:rsidRPr="005354D9" w:rsidRDefault="00CF5136" w:rsidP="00CF5136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czy zakres projektu i zastosowane rozwiązania techniczne/technologiczne są adekwatne i zostały odpowiednio uzasadnione w oparciu o lokalną diagnozę potrzeb grupy docelowej oraz deficytów w zakresie deinstytucjonalizacji usług społecznych, zawierającą szczegółową analizę bieżących i prognozowanych potrzeb w zakresie miejsc świadczenia usług społecznych?</w:t>
            </w:r>
          </w:p>
          <w:p w14:paraId="63F33044" w14:textId="77777777" w:rsidR="00CF5136" w:rsidRPr="005354D9" w:rsidRDefault="00CF5136" w:rsidP="00CF5136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czy zakres projektu oraz zastosowane rozwiązania techniczne/technologiczne spełniają wymagania określone dla Działania 6.6., tj.:</w:t>
            </w:r>
          </w:p>
          <w:p w14:paraId="459B945C" w14:textId="77777777" w:rsidR="00373EC6" w:rsidRPr="005354D9" w:rsidRDefault="00CF5136" w:rsidP="00373EC6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czy rozwiązania techniczne/technologiczne zaplanowane w projekcie zostały dopasowane do indywidualnych potrzeb osób otrzymujących wsparcie?</w:t>
            </w:r>
          </w:p>
          <w:p w14:paraId="5B44941A" w14:textId="068AE98A" w:rsidR="00CF5136" w:rsidRPr="005354D9" w:rsidRDefault="00CF5136" w:rsidP="00373EC6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czy rozwiązania techniczne/technologiczne zaplanowane w projekcie spełniają właściwe standardy dla infrastruktury, która będzie służyła świadczeniu usług społecznych, określone w Podrozdziale 4.3. Zasady dotyczące usług społecznych Wytycznych dotyczących realizacji projektów z udziałem środków Europejskiego Funduszu Społecznego Plus w regionalnych programach na lata 2021–2027</w:t>
            </w:r>
            <w:r w:rsidR="00F35AE9" w:rsidRPr="005354D9">
              <w:rPr>
                <w:rStyle w:val="Odwoanieprzypisudolnego"/>
                <w:rFonts w:ascii="Calibri" w:hAnsi="Calibri"/>
                <w:sz w:val="22"/>
                <w:szCs w:val="22"/>
              </w:rPr>
              <w:footnoteReference w:id="14"/>
            </w:r>
            <w:r w:rsidRPr="005354D9">
              <w:rPr>
                <w:rFonts w:ascii="Calibri" w:hAnsi="Calibri"/>
                <w:sz w:val="22"/>
                <w:szCs w:val="22"/>
              </w:rPr>
              <w:t>?</w:t>
            </w:r>
          </w:p>
          <w:p w14:paraId="01BB44D1" w14:textId="77777777" w:rsidR="00373EC6" w:rsidRPr="005354D9" w:rsidRDefault="00CF5136" w:rsidP="00CF5136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 xml:space="preserve">czy zakres zadań objętych projektem został rozplanowany w czasie w </w:t>
            </w:r>
            <w:r w:rsidRPr="005354D9">
              <w:rPr>
                <w:rFonts w:ascii="Calibri" w:hAnsi="Calibri"/>
                <w:sz w:val="22"/>
                <w:szCs w:val="22"/>
              </w:rPr>
              <w:lastRenderedPageBreak/>
              <w:t>sposób umożliwiający ich techniczne wykonanie?</w:t>
            </w:r>
          </w:p>
          <w:p w14:paraId="12740217" w14:textId="77777777" w:rsidR="00373EC6" w:rsidRPr="005354D9" w:rsidRDefault="00CF5136" w:rsidP="00CF5136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czy rozwiązania techniczne/technologiczne zastosowane w projekcie mają wpływ i przyczynią się do osiągnięcia założonych w projekcie wskaźników produktu i rezultatu?</w:t>
            </w:r>
          </w:p>
          <w:p w14:paraId="06B65A2E" w14:textId="77777777" w:rsidR="00373EC6" w:rsidRPr="005354D9" w:rsidRDefault="00CF5136" w:rsidP="00CF5136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czy rozwiązania techniczne/technologiczne zastosowane w projekcie przełożą się na jakość i trwałość otrzymanych produktów?</w:t>
            </w:r>
          </w:p>
          <w:p w14:paraId="67E790E1" w14:textId="77777777" w:rsidR="00373EC6" w:rsidRPr="005354D9" w:rsidRDefault="00CF5136" w:rsidP="00CF5136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w przypadku infrastruktury o przewidywalnej trwałości wynoszącej co najmniej 5 lat: czy wspierana w ramach projektu infrastruktura jest odporna na zmiany klimatu?</w:t>
            </w:r>
          </w:p>
          <w:p w14:paraId="5A7F3E9A" w14:textId="427043D8" w:rsidR="00CF5136" w:rsidRPr="005354D9" w:rsidRDefault="00CF5136" w:rsidP="00CF5136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czy zakres projektu jest zgodny z uzyskanymi decyzjami warunkującymi inwestycję (jeśli dotyczy)?</w:t>
            </w:r>
          </w:p>
          <w:p w14:paraId="4AA8B29E" w14:textId="117A8500" w:rsidR="006C38DB" w:rsidRPr="005354D9" w:rsidRDefault="00CF5136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1984" w:type="dxa"/>
          </w:tcPr>
          <w:p w14:paraId="44D9349C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46ADC602" w14:textId="211100D3" w:rsidR="00C66228" w:rsidRPr="005354D9" w:rsidRDefault="00715BE2" w:rsidP="00C66228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  <w:p w14:paraId="5BC41D03" w14:textId="18BBDE4A" w:rsidR="00C66228" w:rsidRPr="005354D9" w:rsidRDefault="00C66228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D99DBDA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293F2EA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60DAE81A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5354D9" w14:paraId="191CF808" w14:textId="77777777" w:rsidTr="005E2C37">
        <w:tc>
          <w:tcPr>
            <w:tcW w:w="567" w:type="dxa"/>
          </w:tcPr>
          <w:p w14:paraId="30612E28" w14:textId="77777777" w:rsidR="006C38DB" w:rsidRPr="005354D9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1B346FF4" w14:textId="77777777" w:rsidR="006C38DB" w:rsidRPr="005354D9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Nakłady na realizację projektu</w:t>
            </w:r>
          </w:p>
        </w:tc>
        <w:tc>
          <w:tcPr>
            <w:tcW w:w="7229" w:type="dxa"/>
          </w:tcPr>
          <w:p w14:paraId="45B798B1" w14:textId="77777777" w:rsidR="006C38DB" w:rsidRPr="005354D9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 </w:t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>struktura nakładów na realizację projektu</w:t>
            </w: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>w kontekście zastosowanych rozwiązań technicznych/technologicznych oraz ich zgodność z zasadami kwalifikowania wydatków, tj.:</w:t>
            </w:r>
          </w:p>
          <w:p w14:paraId="2F6988DB" w14:textId="77777777" w:rsidR="006C38DB" w:rsidRPr="005354D9" w:rsidRDefault="006C38DB" w:rsidP="00B001B7">
            <w:pPr>
              <w:numPr>
                <w:ilvl w:val="0"/>
                <w:numId w:val="6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czy wartość poszczególnych zadań objętych projektem została oszacowana prawidłowo z punktu widzenia zastosowanych rozwiązań (w tym technicznych/technologicznych)?</w:t>
            </w:r>
          </w:p>
          <w:p w14:paraId="7EB40921" w14:textId="36EB7C98" w:rsidR="006C38DB" w:rsidRPr="005354D9" w:rsidRDefault="006C38DB" w:rsidP="00B001B7">
            <w:pPr>
              <w:numPr>
                <w:ilvl w:val="0"/>
                <w:numId w:val="6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czy wydatki kwalifikowalne ujęte we wniosku o dofinansowanie są zgodne z zasadami kwalifikowania wydatków określonymi w regulaminie wyboru projektów dla Działania 6.</w:t>
            </w:r>
            <w:r w:rsidR="00E80F1A" w:rsidRPr="005354D9">
              <w:rPr>
                <w:rFonts w:ascii="Calibri" w:hAnsi="Calibri" w:cs="Times New Roman"/>
                <w:sz w:val="22"/>
                <w:szCs w:val="22"/>
              </w:rPr>
              <w:t>6</w:t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>. udostępnionym wnioskodawcy?</w:t>
            </w:r>
          </w:p>
          <w:p w14:paraId="5BCF3371" w14:textId="77777777" w:rsidR="006C38DB" w:rsidRPr="005354D9" w:rsidRDefault="006C38DB" w:rsidP="00B001B7">
            <w:pPr>
              <w:numPr>
                <w:ilvl w:val="0"/>
                <w:numId w:val="6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czy w budżecie projektu przewidziano nakłady odtworzeniowe (o ile są niezbędne z punktu widzenia zastosowanych rozwiązań technicznych/technologicznych) i czy prawidłowo oszacowano ich wartość?</w:t>
            </w:r>
          </w:p>
          <w:p w14:paraId="36F56B04" w14:textId="77777777" w:rsidR="006C38DB" w:rsidRPr="005354D9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lastRenderedPageBreak/>
              <w:t>Warunek uważa się za spełniony</w:t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1984" w:type="dxa"/>
          </w:tcPr>
          <w:p w14:paraId="001740B0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17195750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</w:tc>
        <w:tc>
          <w:tcPr>
            <w:tcW w:w="1984" w:type="dxa"/>
          </w:tcPr>
          <w:p w14:paraId="42375475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5FAFDD12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78C0D79F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5354D9" w14:paraId="147C8A52" w14:textId="77777777" w:rsidTr="005E2C37">
        <w:tc>
          <w:tcPr>
            <w:tcW w:w="567" w:type="dxa"/>
          </w:tcPr>
          <w:p w14:paraId="07641BC2" w14:textId="77777777" w:rsidR="006C38DB" w:rsidRPr="005354D9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26899494" w14:textId="77777777" w:rsidR="006C38DB" w:rsidRPr="005354D9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Procedura oceny oddziaływania na środowisko</w:t>
            </w:r>
          </w:p>
        </w:tc>
        <w:tc>
          <w:tcPr>
            <w:tcW w:w="7229" w:type="dxa"/>
          </w:tcPr>
          <w:p w14:paraId="0715C6F7" w14:textId="725B55B1" w:rsidR="006C38DB" w:rsidRPr="005354D9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 xml:space="preserve"> zgodność projektu z przepisami z zakresu ochrony środowiska właściwymi dla jego planowanego zakresu, w tym prawidłowość przeprowadzenia oceny oddziaływania projektu na środowisko na podstawie ustawy z dnia 3 października 2008 r. o udostępnianiu informacji o środowisku i jego ochronie, udziale społeczeństwa w ochronie środowiska oraz o ocenach oddziaływania na środowisko</w:t>
            </w:r>
            <w:r w:rsidR="00F35AE9" w:rsidRPr="005354D9">
              <w:rPr>
                <w:rStyle w:val="Odwoanieprzypisudolnego"/>
                <w:rFonts w:ascii="Calibri" w:hAnsi="Calibri" w:cs="Times New Roman"/>
                <w:sz w:val="22"/>
                <w:szCs w:val="22"/>
              </w:rPr>
              <w:footnoteReference w:id="15"/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>, tj.:</w:t>
            </w:r>
          </w:p>
          <w:p w14:paraId="697E92FF" w14:textId="77777777" w:rsidR="006C38DB" w:rsidRPr="005354D9" w:rsidRDefault="006C38DB" w:rsidP="00B001B7">
            <w:pPr>
              <w:numPr>
                <w:ilvl w:val="1"/>
                <w:numId w:val="10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 xml:space="preserve">czy prawidłowo zidentyfikowano obowiązek/brak obowiązku przeprowadzenia postępowania w sprawie oceny oddziaływania na środowisko, w tym/lub na obszary Natura 2000? </w:t>
            </w:r>
          </w:p>
          <w:p w14:paraId="37DA335A" w14:textId="77777777" w:rsidR="006C38DB" w:rsidRPr="005354D9" w:rsidRDefault="006C38DB" w:rsidP="00B001B7">
            <w:pPr>
              <w:numPr>
                <w:ilvl w:val="1"/>
                <w:numId w:val="10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w przypadku, gdy projekt wymagał przeprowadzenia postępowania w sprawie oceny oddziaływania na środowisko, w tym/lub na obszary Natura 2000:</w:t>
            </w:r>
          </w:p>
          <w:p w14:paraId="48F0E10E" w14:textId="77777777" w:rsidR="006C38DB" w:rsidRPr="005354D9" w:rsidRDefault="006C38DB" w:rsidP="00B001B7">
            <w:pPr>
              <w:numPr>
                <w:ilvl w:val="0"/>
                <w:numId w:val="12"/>
              </w:numPr>
              <w:spacing w:after="120" w:line="276" w:lineRule="auto"/>
              <w:ind w:left="664" w:hanging="284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czy postępowanie jest poprawne pod kątem formalno-prawnym?</w:t>
            </w:r>
          </w:p>
          <w:p w14:paraId="5BF6BC5D" w14:textId="77777777" w:rsidR="006C38DB" w:rsidRPr="005354D9" w:rsidRDefault="006C38DB" w:rsidP="00B001B7">
            <w:pPr>
              <w:numPr>
                <w:ilvl w:val="0"/>
                <w:numId w:val="12"/>
              </w:numPr>
              <w:spacing w:after="120" w:line="276" w:lineRule="auto"/>
              <w:ind w:left="664" w:hanging="284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czy chronologia uzyskanych decyzji inwestycyjnych jest prawidłowa względem decyzji o środowiskowych uwarunkowaniach? (jeśli dotyczy)</w:t>
            </w:r>
          </w:p>
          <w:p w14:paraId="23A5134E" w14:textId="77777777" w:rsidR="006C38DB" w:rsidRPr="005354D9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1984" w:type="dxa"/>
          </w:tcPr>
          <w:p w14:paraId="0EE250CF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1B42D4E4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6DEDF170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 xml:space="preserve">Warunek podlega uzupełnieniu lub poprawie na wezwanie LGD </w:t>
            </w:r>
          </w:p>
          <w:p w14:paraId="5C5441E2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trike/>
                <w:sz w:val="22"/>
                <w:szCs w:val="22"/>
              </w:rPr>
            </w:pPr>
          </w:p>
        </w:tc>
        <w:tc>
          <w:tcPr>
            <w:tcW w:w="1984" w:type="dxa"/>
          </w:tcPr>
          <w:p w14:paraId="27706008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1D20E016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114162EB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5354D9" w14:paraId="4969CF4B" w14:textId="77777777" w:rsidTr="005E2C37">
        <w:tc>
          <w:tcPr>
            <w:tcW w:w="567" w:type="dxa"/>
          </w:tcPr>
          <w:p w14:paraId="08D32111" w14:textId="77777777" w:rsidR="006C38DB" w:rsidRPr="005354D9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26A84246" w14:textId="77777777" w:rsidR="006C38DB" w:rsidRPr="005354D9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Partnerstwo</w:t>
            </w:r>
          </w:p>
        </w:tc>
        <w:tc>
          <w:tcPr>
            <w:tcW w:w="7229" w:type="dxa"/>
          </w:tcPr>
          <w:p w14:paraId="20033AA5" w14:textId="77777777" w:rsidR="006C38DB" w:rsidRPr="005354D9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podlega, </w:t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>czy partnerstwo występujące w projekcie spełnia warunki określone w art. 39 ust. 1- 4 ustawy wdrożeniowej?</w:t>
            </w:r>
          </w:p>
          <w:p w14:paraId="36ED7CCC" w14:textId="77777777" w:rsidR="006C38DB" w:rsidRPr="005354D9" w:rsidRDefault="006C38DB" w:rsidP="006C38DB">
            <w:pPr>
              <w:spacing w:after="12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lastRenderedPageBreak/>
              <w:t>Warunek dotyczy projektów, w których przewidziano udział partnera/partnerów.</w:t>
            </w:r>
          </w:p>
          <w:p w14:paraId="4FD96212" w14:textId="77777777" w:rsidR="006C38DB" w:rsidRPr="005354D9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>, jeśli projekt spełnił powyższą przesłankę.</w:t>
            </w:r>
          </w:p>
        </w:tc>
        <w:tc>
          <w:tcPr>
            <w:tcW w:w="1984" w:type="dxa"/>
          </w:tcPr>
          <w:p w14:paraId="1602B010" w14:textId="77777777" w:rsidR="00F43AF9" w:rsidRPr="005354D9" w:rsidRDefault="00F43AF9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1941CB6" w14:textId="58F3A4B6" w:rsidR="00E702E4" w:rsidRPr="005354D9" w:rsidRDefault="00E702E4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NIE DOTYCZY</w:t>
            </w:r>
            <w:r w:rsidR="00022E09" w:rsidRPr="005354D9">
              <w:rPr>
                <w:rStyle w:val="Odwoanieprzypisudolnego"/>
                <w:rFonts w:ascii="Calibri" w:hAnsi="Calibri" w:cs="Times New Roman"/>
                <w:b/>
                <w:sz w:val="22"/>
                <w:szCs w:val="22"/>
              </w:rPr>
              <w:footnoteReference w:id="16"/>
            </w:r>
          </w:p>
          <w:p w14:paraId="495FF023" w14:textId="6A584FA0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34D36EC" w14:textId="77777777" w:rsidR="00F43AF9" w:rsidRPr="005354D9" w:rsidRDefault="00F43AF9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008C5958" w14:textId="00291668" w:rsidR="00E702E4" w:rsidRPr="005354D9" w:rsidRDefault="00E702E4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NIE DOTYCZY</w:t>
            </w:r>
          </w:p>
          <w:p w14:paraId="3B1901E0" w14:textId="397576B8" w:rsidR="006C38DB" w:rsidRPr="005354D9" w:rsidRDefault="006C38DB" w:rsidP="00F43AF9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6C38DB" w:rsidRPr="005354D9" w14:paraId="7E72CA6A" w14:textId="77777777" w:rsidTr="005E2C37">
        <w:tc>
          <w:tcPr>
            <w:tcW w:w="567" w:type="dxa"/>
          </w:tcPr>
          <w:p w14:paraId="7B425B64" w14:textId="77777777" w:rsidR="006C38DB" w:rsidRPr="005354D9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3BB901CA" w14:textId="77777777" w:rsidR="006C38DB" w:rsidRPr="005354D9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Sposób zarządzania projektem</w:t>
            </w:r>
          </w:p>
        </w:tc>
        <w:tc>
          <w:tcPr>
            <w:tcW w:w="7229" w:type="dxa"/>
          </w:tcPr>
          <w:p w14:paraId="438682F7" w14:textId="77777777" w:rsidR="006C38DB" w:rsidRPr="005354D9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 </w:t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>opis sposobu zarządzania majątkiem, który powstanie w wyniku realizacji projektu z uwzględnieniem utrzymania jego celów, tj.:</w:t>
            </w:r>
          </w:p>
          <w:p w14:paraId="1A5B1CBE" w14:textId="77777777" w:rsidR="006C38DB" w:rsidRPr="005354D9" w:rsidRDefault="006C38DB" w:rsidP="00B001B7">
            <w:pPr>
              <w:numPr>
                <w:ilvl w:val="0"/>
                <w:numId w:val="8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czy przedstawiony sposób zarządzania majątkiem powstałym w wyniku realizacji projektu zapewni utrzymanie celów projektu co najmniej w okresie trwałości projektu?</w:t>
            </w:r>
          </w:p>
          <w:p w14:paraId="346A64CA" w14:textId="77777777" w:rsidR="006C38DB" w:rsidRPr="005354D9" w:rsidRDefault="006C38DB" w:rsidP="00B001B7">
            <w:pPr>
              <w:numPr>
                <w:ilvl w:val="0"/>
                <w:numId w:val="8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w przypadku, gdy wnioskodawca planuje przekazanie zarządzania lub własności powstałego majątku odrębnemu podmiotowi (operatorowi):</w:t>
            </w:r>
          </w:p>
          <w:p w14:paraId="70A962F6" w14:textId="77777777" w:rsidR="006C38DB" w:rsidRPr="005354D9" w:rsidRDefault="006C38DB" w:rsidP="00B001B7">
            <w:pPr>
              <w:numPr>
                <w:ilvl w:val="0"/>
                <w:numId w:val="7"/>
              </w:numPr>
              <w:spacing w:after="120" w:line="276" w:lineRule="auto"/>
              <w:ind w:left="664" w:hanging="284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czy przedstawiony sposób przekazania jest zgodny z obowiązującymi przepisami prawa?</w:t>
            </w:r>
          </w:p>
          <w:p w14:paraId="2D465F72" w14:textId="77777777" w:rsidR="006C38DB" w:rsidRPr="005354D9" w:rsidRDefault="006C38DB" w:rsidP="00B001B7">
            <w:pPr>
              <w:numPr>
                <w:ilvl w:val="0"/>
                <w:numId w:val="7"/>
              </w:numPr>
              <w:spacing w:after="120" w:line="276" w:lineRule="auto"/>
              <w:ind w:left="664" w:hanging="284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czy zaproponowana forma prawna przekazania i struktura organizacyjna operatora zapewniają utrzymanie celów projektu co najmniej w okresie jego trwałości?</w:t>
            </w:r>
          </w:p>
          <w:p w14:paraId="7FC8576D" w14:textId="77777777" w:rsidR="006C38DB" w:rsidRPr="005354D9" w:rsidRDefault="006C38DB" w:rsidP="00B001B7">
            <w:pPr>
              <w:numPr>
                <w:ilvl w:val="0"/>
                <w:numId w:val="7"/>
              </w:numPr>
              <w:spacing w:after="120" w:line="276" w:lineRule="auto"/>
              <w:ind w:left="664" w:hanging="284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czy sytuacja finansowa podmiotu, któremu planowane jest przekazanie majątku utworzonego w ramach projektu, zapewnia utrzymanie celów projektu co najmniej w okresie jego trwałości?</w:t>
            </w:r>
          </w:p>
          <w:p w14:paraId="43CEE795" w14:textId="77777777" w:rsidR="006C38DB" w:rsidRPr="005354D9" w:rsidRDefault="006C38DB" w:rsidP="00B001B7">
            <w:pPr>
              <w:numPr>
                <w:ilvl w:val="0"/>
                <w:numId w:val="8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czy wnioskodawca wskazał źródła utrzymania majątku, które uwiarygadniają zachowanie trwałości projektu?</w:t>
            </w:r>
          </w:p>
          <w:p w14:paraId="73972A0C" w14:textId="77777777" w:rsidR="006C38DB" w:rsidRPr="005354D9" w:rsidRDefault="006C38DB" w:rsidP="006C38DB">
            <w:pPr>
              <w:spacing w:after="12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1984" w:type="dxa"/>
          </w:tcPr>
          <w:p w14:paraId="09351648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54A48ED0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</w:tc>
        <w:tc>
          <w:tcPr>
            <w:tcW w:w="1984" w:type="dxa"/>
          </w:tcPr>
          <w:p w14:paraId="4807A66A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8881D14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48D069AC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5354D9" w14:paraId="3C56F6B4" w14:textId="77777777" w:rsidTr="005E2C37">
        <w:tc>
          <w:tcPr>
            <w:tcW w:w="567" w:type="dxa"/>
          </w:tcPr>
          <w:p w14:paraId="14CC4A08" w14:textId="77777777" w:rsidR="006C38DB" w:rsidRPr="005354D9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7C40E2C1" w14:textId="77777777" w:rsidR="006C38DB" w:rsidRPr="005354D9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Pomoc publiczna</w:t>
            </w:r>
          </w:p>
        </w:tc>
        <w:tc>
          <w:tcPr>
            <w:tcW w:w="7229" w:type="dxa"/>
          </w:tcPr>
          <w:p w14:paraId="6047FBC0" w14:textId="28B6894B" w:rsidR="006C38DB" w:rsidRPr="005354D9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 xml:space="preserve"> zgodność projektu z przepisami dot. pomocy publicznej lub pomocy de minimis wskazanymi dla Działania </w:t>
            </w:r>
            <w:r w:rsidR="00F35AE9" w:rsidRPr="005354D9">
              <w:rPr>
                <w:rFonts w:ascii="Calibri" w:hAnsi="Calibri" w:cs="Times New Roman"/>
                <w:sz w:val="22"/>
                <w:szCs w:val="22"/>
              </w:rPr>
              <w:t>6.6 w</w:t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 xml:space="preserve"> SZOP</w:t>
            </w:r>
            <w:r w:rsidRPr="005354D9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17"/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>, tj.:</w:t>
            </w:r>
          </w:p>
          <w:p w14:paraId="4491D57C" w14:textId="77777777" w:rsidR="006C38DB" w:rsidRPr="005354D9" w:rsidRDefault="006C38DB" w:rsidP="00B001B7">
            <w:pPr>
              <w:numPr>
                <w:ilvl w:val="0"/>
                <w:numId w:val="17"/>
              </w:numPr>
              <w:spacing w:after="120" w:line="276" w:lineRule="auto"/>
              <w:ind w:left="463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czy prawidłowo zidentyfikowano brak lub wystąpienie pomocy publicznej lub pomocy de minimis w kontekście założeń i zakresu projektu?</w:t>
            </w:r>
          </w:p>
          <w:p w14:paraId="29B7BCA2" w14:textId="77777777" w:rsidR="006C38DB" w:rsidRPr="005354D9" w:rsidRDefault="006C38DB" w:rsidP="00B001B7">
            <w:pPr>
              <w:numPr>
                <w:ilvl w:val="0"/>
                <w:numId w:val="17"/>
              </w:numPr>
              <w:spacing w:after="120" w:line="276" w:lineRule="auto"/>
              <w:ind w:left="463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 xml:space="preserve">w przypadku projektu objętego pomocą publiczną lub pomocą de minimis: </w:t>
            </w:r>
          </w:p>
          <w:p w14:paraId="08CC4A61" w14:textId="77777777" w:rsidR="006C38DB" w:rsidRPr="005354D9" w:rsidRDefault="006C38DB" w:rsidP="00B001B7">
            <w:pPr>
              <w:numPr>
                <w:ilvl w:val="0"/>
                <w:numId w:val="18"/>
              </w:numPr>
              <w:spacing w:after="120" w:line="276" w:lineRule="auto"/>
              <w:ind w:left="888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 xml:space="preserve">czy spełnione są wszystkie warunki dopuszczalności udzielenia pomocy publicznej lub pomocy de minimis, wynikające z mającego zastosowanie rozporządzenia ministra właściwego ds. rozwoju regionalnego w sprawie udzielania pomocy publicznej lub innej podstawy prawnej? </w:t>
            </w:r>
          </w:p>
          <w:p w14:paraId="204E0F35" w14:textId="77777777" w:rsidR="006C38DB" w:rsidRPr="005354D9" w:rsidRDefault="006C38DB" w:rsidP="00B001B7">
            <w:pPr>
              <w:numPr>
                <w:ilvl w:val="0"/>
                <w:numId w:val="18"/>
              </w:numPr>
              <w:spacing w:after="120" w:line="276" w:lineRule="auto"/>
              <w:ind w:left="888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 xml:space="preserve">czy ustalono właściwy poziom dofinansowania wynikający z dopuszczalnej maksymalnej intensywności pomocy określonej w ramach odpowiednich przeznaczeń pomocy? </w:t>
            </w:r>
          </w:p>
          <w:p w14:paraId="6DAA1EEC" w14:textId="77777777" w:rsidR="006C38DB" w:rsidRPr="005354D9" w:rsidRDefault="006C38DB" w:rsidP="00B001B7">
            <w:pPr>
              <w:numPr>
                <w:ilvl w:val="0"/>
                <w:numId w:val="18"/>
              </w:numPr>
              <w:spacing w:after="120" w:line="276" w:lineRule="auto"/>
              <w:ind w:left="888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czy okres realizacji projektu jest zgodny z okresem kwalifikowalności wydatków wynikającym z przepisów dot. pomocy publicznej lub pomocy de minimis?</w:t>
            </w:r>
          </w:p>
          <w:p w14:paraId="32712631" w14:textId="77777777" w:rsidR="006C38DB" w:rsidRPr="005354D9" w:rsidRDefault="006C38DB" w:rsidP="00B001B7">
            <w:pPr>
              <w:numPr>
                <w:ilvl w:val="0"/>
                <w:numId w:val="18"/>
              </w:numPr>
              <w:spacing w:after="120" w:line="276" w:lineRule="auto"/>
              <w:ind w:left="888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czy wydatki kwalifikowalne ujęte we wniosku są zgodne z zakresem wydatków kwalifikowalnych określonym w ramach odpowiedniego dla danego projektu rozporządzenia ministra właściwego ds. rozwoju regionalnego w sprawie udzielania pomocy publicznej lub pomocy de minimis?</w:t>
            </w:r>
          </w:p>
          <w:p w14:paraId="39D2F35A" w14:textId="77777777" w:rsidR="006C38DB" w:rsidRPr="005354D9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lastRenderedPageBreak/>
              <w:t>Warunek uważa się za spełniony</w:t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1984" w:type="dxa"/>
          </w:tcPr>
          <w:p w14:paraId="6CCE9D75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4D7B8292" w14:textId="63B77F03" w:rsidR="006C38DB" w:rsidRPr="005354D9" w:rsidRDefault="008D048A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21EAE6F2" w14:textId="70394B91" w:rsidR="006C38DB" w:rsidRPr="005354D9" w:rsidRDefault="008D048A" w:rsidP="00E53F9E">
            <w:pPr>
              <w:spacing w:after="240" w:line="276" w:lineRule="auto"/>
              <w:rPr>
                <w:rFonts w:ascii="Calibri" w:hAnsi="Calibri" w:cs="Times New Roman"/>
                <w:b/>
                <w:strike/>
                <w:sz w:val="22"/>
                <w:szCs w:val="22"/>
              </w:rPr>
            </w:pPr>
            <w:r w:rsidRPr="005354D9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  <w:tc>
          <w:tcPr>
            <w:tcW w:w="1984" w:type="dxa"/>
          </w:tcPr>
          <w:p w14:paraId="4BAA9D11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B587621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3BB8D1D7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5354D9" w14:paraId="32E7A79B" w14:textId="77777777" w:rsidTr="005E2C37">
        <w:tc>
          <w:tcPr>
            <w:tcW w:w="567" w:type="dxa"/>
          </w:tcPr>
          <w:p w14:paraId="6F4329CF" w14:textId="77777777" w:rsidR="006C38DB" w:rsidRPr="005354D9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7EA7E2E8" w14:textId="77777777" w:rsidR="006C38DB" w:rsidRPr="005354D9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Budżet projektu</w:t>
            </w:r>
          </w:p>
        </w:tc>
        <w:tc>
          <w:tcPr>
            <w:tcW w:w="7229" w:type="dxa"/>
          </w:tcPr>
          <w:p w14:paraId="09B8D01A" w14:textId="77777777" w:rsidR="006C38DB" w:rsidRPr="005354D9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 xml:space="preserve"> konstrukcja budżetu projektu, w tym poprawność i kompletność montażu finansowego, tj.: czy montaż finansowy projektu jest kompletny i zawiera oczekiwaną kwotę dofinansowania</w:t>
            </w:r>
            <w:r w:rsidRPr="005354D9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18"/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 xml:space="preserve"> oraz wymagane współfinansowanie krajowe, a także pokazuje jego źródła?</w:t>
            </w:r>
          </w:p>
          <w:p w14:paraId="121425A1" w14:textId="77777777" w:rsidR="006C38DB" w:rsidRPr="005354D9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>, jeśli projekt spełnił powyższą przesłankę.</w:t>
            </w:r>
          </w:p>
        </w:tc>
        <w:tc>
          <w:tcPr>
            <w:tcW w:w="1984" w:type="dxa"/>
          </w:tcPr>
          <w:p w14:paraId="29F43D19" w14:textId="77777777" w:rsidR="006C38DB" w:rsidRPr="005354D9" w:rsidRDefault="006C38DB" w:rsidP="006C38DB">
            <w:pPr>
              <w:spacing w:after="240" w:line="276" w:lineRule="auto"/>
              <w:rPr>
                <w:rFonts w:cstheme="minorHAnsi"/>
                <w:b/>
                <w:sz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19D8B6FC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cstheme="minorHAnsi"/>
                <w:b/>
                <w:sz w:val="22"/>
              </w:rPr>
              <w:t>Warunek podlega uzupełnieniu lub poprawie na wezwanie LGD</w:t>
            </w:r>
          </w:p>
        </w:tc>
        <w:tc>
          <w:tcPr>
            <w:tcW w:w="1984" w:type="dxa"/>
            <w:vAlign w:val="center"/>
          </w:tcPr>
          <w:p w14:paraId="29F09F4A" w14:textId="77777777" w:rsidR="006C38DB" w:rsidRPr="005354D9" w:rsidRDefault="006C38DB" w:rsidP="006C38DB">
            <w:pPr>
              <w:spacing w:after="240" w:line="276" w:lineRule="auto"/>
              <w:rPr>
                <w:rFonts w:cstheme="minorHAnsi"/>
                <w:b/>
                <w:sz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0F1BA723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cstheme="minorHAnsi"/>
                <w:b/>
                <w:sz w:val="22"/>
              </w:rPr>
              <w:t>Warunek podlega uzupełnieniu lub poprawie na wezwanie IZ FEP</w:t>
            </w:r>
          </w:p>
        </w:tc>
      </w:tr>
    </w:tbl>
    <w:p w14:paraId="3BF62014" w14:textId="77777777" w:rsidR="006C38DB" w:rsidRPr="005354D9" w:rsidRDefault="006C38DB" w:rsidP="006C38DB">
      <w:pPr>
        <w:keepNext/>
        <w:keepLines/>
        <w:spacing w:before="120" w:after="120" w:line="276" w:lineRule="auto"/>
        <w:outlineLvl w:val="2"/>
        <w:rPr>
          <w:rFonts w:asciiTheme="minorHAnsi" w:hAnsiTheme="minorHAnsi" w:cstheme="minorBidi"/>
          <w:b/>
          <w:bCs/>
          <w:sz w:val="22"/>
          <w:szCs w:val="22"/>
          <w:lang w:eastAsia="en-US"/>
        </w:rPr>
      </w:pPr>
      <w:bookmarkStart w:id="2" w:name="_Toc123117850"/>
      <w:bookmarkStart w:id="3" w:name="_Toc169009396"/>
      <w:r w:rsidRPr="005354D9">
        <w:rPr>
          <w:rFonts w:asciiTheme="minorHAnsi" w:hAnsiTheme="minorHAnsi" w:cstheme="minorBidi"/>
          <w:b/>
          <w:bCs/>
          <w:sz w:val="22"/>
          <w:szCs w:val="22"/>
          <w:lang w:eastAsia="en-US"/>
        </w:rPr>
        <w:t xml:space="preserve">2. Horyzontalne warunki udzielenia wsparcia </w:t>
      </w:r>
      <w:bookmarkEnd w:id="2"/>
      <w:bookmarkEnd w:id="3"/>
    </w:p>
    <w:tbl>
      <w:tblPr>
        <w:tblStyle w:val="Tabela-Siatka11"/>
        <w:tblW w:w="13886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6946"/>
        <w:gridCol w:w="1984"/>
        <w:gridCol w:w="1984"/>
      </w:tblGrid>
      <w:tr w:rsidR="006C38DB" w:rsidRPr="005354D9" w14:paraId="4514EF4B" w14:textId="77777777" w:rsidTr="006141E9">
        <w:trPr>
          <w:tblHeader/>
        </w:trPr>
        <w:tc>
          <w:tcPr>
            <w:tcW w:w="562" w:type="dxa"/>
            <w:vMerge w:val="restart"/>
            <w:shd w:val="clear" w:color="auto" w:fill="F2F2F2" w:themeFill="background1" w:themeFillShade="F2"/>
          </w:tcPr>
          <w:p w14:paraId="6C39805F" w14:textId="77777777" w:rsidR="006C38DB" w:rsidRPr="005354D9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L.p.</w:t>
            </w:r>
          </w:p>
        </w:tc>
        <w:tc>
          <w:tcPr>
            <w:tcW w:w="2410" w:type="dxa"/>
            <w:vMerge w:val="restart"/>
            <w:shd w:val="clear" w:color="auto" w:fill="F2F2F2" w:themeFill="background1" w:themeFillShade="F2"/>
            <w:vAlign w:val="center"/>
          </w:tcPr>
          <w:p w14:paraId="74FEA5EF" w14:textId="77777777" w:rsidR="006C38DB" w:rsidRPr="005354D9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Nazwa warunku</w:t>
            </w:r>
          </w:p>
        </w:tc>
        <w:tc>
          <w:tcPr>
            <w:tcW w:w="6946" w:type="dxa"/>
            <w:vMerge w:val="restart"/>
            <w:shd w:val="clear" w:color="auto" w:fill="F2F2F2" w:themeFill="background1" w:themeFillShade="F2"/>
            <w:vAlign w:val="center"/>
          </w:tcPr>
          <w:p w14:paraId="6830B18A" w14:textId="77777777" w:rsidR="006C38DB" w:rsidRPr="005354D9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Definicja</w:t>
            </w:r>
          </w:p>
        </w:tc>
        <w:tc>
          <w:tcPr>
            <w:tcW w:w="3968" w:type="dxa"/>
            <w:gridSpan w:val="2"/>
            <w:shd w:val="clear" w:color="auto" w:fill="F2F2F2" w:themeFill="background1" w:themeFillShade="F2"/>
          </w:tcPr>
          <w:p w14:paraId="2F17F4BE" w14:textId="77777777" w:rsidR="006C38DB" w:rsidRPr="005354D9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 xml:space="preserve">Ocena warunku </w:t>
            </w:r>
          </w:p>
        </w:tc>
      </w:tr>
      <w:tr w:rsidR="006C38DB" w:rsidRPr="005354D9" w14:paraId="4113E43A" w14:textId="77777777" w:rsidTr="006141E9">
        <w:trPr>
          <w:tblHeader/>
        </w:trPr>
        <w:tc>
          <w:tcPr>
            <w:tcW w:w="562" w:type="dxa"/>
            <w:vMerge/>
            <w:shd w:val="clear" w:color="auto" w:fill="F2F2F2" w:themeFill="background1" w:themeFillShade="F2"/>
          </w:tcPr>
          <w:p w14:paraId="4F2CFB05" w14:textId="77777777" w:rsidR="006C38DB" w:rsidRPr="005354D9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F2F2F2" w:themeFill="background1" w:themeFillShade="F2"/>
            <w:vAlign w:val="center"/>
          </w:tcPr>
          <w:p w14:paraId="0BA6C271" w14:textId="77777777" w:rsidR="006C38DB" w:rsidRPr="005354D9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6946" w:type="dxa"/>
            <w:vMerge/>
            <w:shd w:val="clear" w:color="auto" w:fill="F2F2F2" w:themeFill="background1" w:themeFillShade="F2"/>
            <w:vAlign w:val="center"/>
          </w:tcPr>
          <w:p w14:paraId="177E1171" w14:textId="77777777" w:rsidR="006C38DB" w:rsidRPr="005354D9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5A6FCBDB" w14:textId="77777777" w:rsidR="006C38DB" w:rsidRPr="005354D9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na etapie LGD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0DEC660E" w14:textId="77777777" w:rsidR="006C38DB" w:rsidRPr="005354D9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na etapie IZ FEP 2021-2027</w:t>
            </w:r>
          </w:p>
        </w:tc>
      </w:tr>
      <w:tr w:rsidR="006C38DB" w:rsidRPr="005354D9" w14:paraId="6092F300" w14:textId="77777777" w:rsidTr="006141E9">
        <w:tc>
          <w:tcPr>
            <w:tcW w:w="562" w:type="dxa"/>
          </w:tcPr>
          <w:p w14:paraId="3327674D" w14:textId="77777777" w:rsidR="006C38DB" w:rsidRPr="005354D9" w:rsidRDefault="006C38DB" w:rsidP="00B001B7">
            <w:pPr>
              <w:numPr>
                <w:ilvl w:val="0"/>
                <w:numId w:val="9"/>
              </w:numPr>
              <w:spacing w:after="120" w:line="276" w:lineRule="auto"/>
              <w:ind w:left="318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9B2D3D6" w14:textId="77777777" w:rsidR="006C38DB" w:rsidRPr="005354D9" w:rsidRDefault="006C38DB" w:rsidP="006C38DB">
            <w:pPr>
              <w:spacing w:after="120" w:line="276" w:lineRule="auto"/>
              <w:ind w:left="-42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Zasada równości szans i niedyskryminacji, w tym dostępności dla osób z niepełnosprawnościami</w:t>
            </w:r>
          </w:p>
        </w:tc>
        <w:tc>
          <w:tcPr>
            <w:tcW w:w="6946" w:type="dxa"/>
          </w:tcPr>
          <w:p w14:paraId="2C756A92" w14:textId="77777777" w:rsidR="006C38DB" w:rsidRPr="005354D9" w:rsidRDefault="006C38DB" w:rsidP="006C38D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Ocenie podlega</w:t>
            </w:r>
            <w:r w:rsidRPr="005354D9">
              <w:rPr>
                <w:rFonts w:ascii="Calibri" w:hAnsi="Calibri"/>
                <w:sz w:val="22"/>
                <w:szCs w:val="22"/>
              </w:rPr>
              <w:t>, czy projekt jest zgodny z zasadą równości szans i niedyskryminacji, w tym dostępności dla osób z niepełnosprawnościami i wpływa pozytywnie na jej realizację, tj.:</w:t>
            </w:r>
          </w:p>
          <w:p w14:paraId="2F8634DD" w14:textId="78EF9F19" w:rsidR="006C38DB" w:rsidRPr="005354D9" w:rsidRDefault="006C38DB" w:rsidP="00B001B7">
            <w:pPr>
              <w:numPr>
                <w:ilvl w:val="0"/>
                <w:numId w:val="13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czy wszystkie elementy (produkty i usługi) składające się na przedmiot projektu, które nie zostały uznane za neutralne, są dostępne dla wszystkich ich użytkowniczek oraz użytkowników i spełniają standard architektoniczny określony w Załączniku nr 2 do Wytycznych MFiPR dotyczących realizacji zasad równościowych w ramach funduszy unijnych na lata 2021-2027</w:t>
            </w:r>
            <w:r w:rsidR="00F35AE9" w:rsidRPr="005354D9">
              <w:rPr>
                <w:rStyle w:val="Odwoanieprzypisudolnego"/>
                <w:rFonts w:ascii="Calibri" w:hAnsi="Calibri"/>
                <w:sz w:val="22"/>
                <w:szCs w:val="22"/>
              </w:rPr>
              <w:footnoteReference w:id="19"/>
            </w:r>
            <w:r w:rsidRPr="005354D9">
              <w:rPr>
                <w:rFonts w:ascii="Calibri" w:hAnsi="Calibri"/>
                <w:sz w:val="22"/>
                <w:szCs w:val="22"/>
              </w:rPr>
              <w:t xml:space="preserve"> lub standard dostępności określony w innym, wskazanym przez wnioskodawcę, dokumencie właściwym dla </w:t>
            </w:r>
            <w:r w:rsidRPr="005354D9">
              <w:rPr>
                <w:rFonts w:ascii="Calibri" w:hAnsi="Calibri"/>
                <w:sz w:val="22"/>
                <w:szCs w:val="22"/>
              </w:rPr>
              <w:lastRenderedPageBreak/>
              <w:t xml:space="preserve">danego typu inwestycji wymienionym na </w:t>
            </w:r>
            <w:hyperlink r:id="rId14" w:history="1">
              <w:r w:rsidRPr="005354D9">
                <w:rPr>
                  <w:rFonts w:ascii="Calibri" w:hAnsi="Calibri"/>
                  <w:color w:val="0563C1" w:themeColor="hyperlink"/>
                  <w:sz w:val="22"/>
                  <w:szCs w:val="22"/>
                  <w:u w:val="single"/>
                </w:rPr>
                <w:t>stronie internetowej Programu Dostępność Plus</w:t>
              </w:r>
            </w:hyperlink>
            <w:r w:rsidRPr="005354D9">
              <w:rPr>
                <w:rFonts w:ascii="Calibri" w:hAnsi="Calibri"/>
                <w:sz w:val="22"/>
                <w:szCs w:val="22"/>
                <w:vertAlign w:val="superscript"/>
              </w:rPr>
              <w:footnoteReference w:id="20"/>
            </w:r>
            <w:r w:rsidRPr="005354D9">
              <w:rPr>
                <w:rFonts w:ascii="Calibri" w:hAnsi="Calibri"/>
                <w:sz w:val="22"/>
                <w:szCs w:val="22"/>
              </w:rPr>
              <w:t>?</w:t>
            </w:r>
          </w:p>
          <w:p w14:paraId="4AA6C33F" w14:textId="77777777" w:rsidR="006C38DB" w:rsidRPr="005354D9" w:rsidRDefault="006C38DB" w:rsidP="00B001B7">
            <w:pPr>
              <w:numPr>
                <w:ilvl w:val="0"/>
                <w:numId w:val="13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w przypadku, gdy we wniosku o dofinansowanie stwierdzono neutralny charakter produktów i usług składających się na przedmiot projektu: czy neutralny charakter produktów i usług został zidentyfikowany prawidłowo, tj. czy nie mają one swoich bezpośrednich użytkowniczek i użytkowników?</w:t>
            </w:r>
          </w:p>
          <w:p w14:paraId="7A9D343B" w14:textId="55F245FE" w:rsidR="006C38DB" w:rsidRPr="005354D9" w:rsidRDefault="006C38DB" w:rsidP="00B001B7">
            <w:pPr>
              <w:numPr>
                <w:ilvl w:val="0"/>
                <w:numId w:val="13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 xml:space="preserve">czy projekt jest zgodny z warunkami w zakresie równości szans i niedyskryminacji zamieszczonymi w opisie działań na rzecz zapewnienia równości, włączenia społecznego i niedyskryminacji dla celu szczegółowego 4 </w:t>
            </w:r>
            <w:r w:rsidR="00CB4F18" w:rsidRPr="005354D9">
              <w:rPr>
                <w:rFonts w:ascii="Calibri" w:hAnsi="Calibri"/>
                <w:sz w:val="22"/>
                <w:szCs w:val="22"/>
              </w:rPr>
              <w:t xml:space="preserve">(iii) </w:t>
            </w:r>
            <w:r w:rsidRPr="005354D9">
              <w:rPr>
                <w:rFonts w:ascii="Calibri" w:hAnsi="Calibri"/>
                <w:sz w:val="22"/>
                <w:szCs w:val="22"/>
              </w:rPr>
              <w:t>FEP 2021-2027?</w:t>
            </w:r>
          </w:p>
          <w:p w14:paraId="7BE9AE4C" w14:textId="77777777" w:rsidR="006C38DB" w:rsidRPr="005354D9" w:rsidRDefault="006C38DB" w:rsidP="006C38DB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Warunek uważa się za spełniony</w:t>
            </w:r>
            <w:r w:rsidRPr="005354D9">
              <w:rPr>
                <w:rFonts w:ascii="Calibri" w:hAnsi="Calibri"/>
                <w:sz w:val="22"/>
                <w:szCs w:val="22"/>
              </w:rPr>
              <w:t xml:space="preserve">, jeśli projekt spełnił wszystkie powyższe przesłanki. </w:t>
            </w:r>
          </w:p>
        </w:tc>
        <w:tc>
          <w:tcPr>
            <w:tcW w:w="1984" w:type="dxa"/>
          </w:tcPr>
          <w:p w14:paraId="4ED084FB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308A7643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4AE7C374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Warunek podlega uzupełnieniu lub poprawie na wezwanie LGD</w:t>
            </w:r>
          </w:p>
          <w:p w14:paraId="38420E2F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59270122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486349F2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2418A587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5354D9" w14:paraId="48EBD732" w14:textId="77777777" w:rsidTr="006141E9">
        <w:tc>
          <w:tcPr>
            <w:tcW w:w="562" w:type="dxa"/>
          </w:tcPr>
          <w:p w14:paraId="0081215E" w14:textId="77777777" w:rsidR="006C38DB" w:rsidRPr="005354D9" w:rsidRDefault="006C38DB" w:rsidP="00B001B7">
            <w:pPr>
              <w:numPr>
                <w:ilvl w:val="0"/>
                <w:numId w:val="9"/>
              </w:numPr>
              <w:spacing w:after="120" w:line="276" w:lineRule="auto"/>
              <w:ind w:left="318"/>
              <w:rPr>
                <w:rFonts w:ascii="Calibri" w:hAnsi="Calibri"/>
                <w:sz w:val="22"/>
                <w:szCs w:val="22"/>
              </w:rPr>
            </w:pPr>
            <w:bookmarkStart w:id="4" w:name="_Hlk128569119"/>
          </w:p>
        </w:tc>
        <w:tc>
          <w:tcPr>
            <w:tcW w:w="2410" w:type="dxa"/>
          </w:tcPr>
          <w:p w14:paraId="74E9C8DE" w14:textId="77777777" w:rsidR="006C38DB" w:rsidRPr="005354D9" w:rsidRDefault="006C38DB" w:rsidP="006C38DB">
            <w:pPr>
              <w:spacing w:after="120" w:line="276" w:lineRule="auto"/>
              <w:ind w:left="-42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Karta Praw Podstawowych Unii Europejskiej</w:t>
            </w:r>
          </w:p>
        </w:tc>
        <w:tc>
          <w:tcPr>
            <w:tcW w:w="6946" w:type="dxa"/>
          </w:tcPr>
          <w:p w14:paraId="47CBF5EB" w14:textId="77777777" w:rsidR="006C38DB" w:rsidRPr="005354D9" w:rsidRDefault="006C38DB" w:rsidP="006C38D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 xml:space="preserve">Ocenie podlega </w:t>
            </w:r>
            <w:r w:rsidRPr="005354D9">
              <w:rPr>
                <w:rFonts w:ascii="Calibri" w:hAnsi="Calibri"/>
                <w:sz w:val="22"/>
                <w:szCs w:val="22"/>
              </w:rPr>
              <w:t>zgodność projektu z Kartą Praw Podstawowych Unii Europejskiej</w:t>
            </w:r>
            <w:r w:rsidRPr="005354D9">
              <w:rPr>
                <w:rFonts w:ascii="Calibri" w:hAnsi="Calibri"/>
                <w:sz w:val="22"/>
                <w:szCs w:val="22"/>
                <w:vertAlign w:val="superscript"/>
              </w:rPr>
              <w:footnoteReference w:id="21"/>
            </w:r>
            <w:r w:rsidRPr="005354D9">
              <w:rPr>
                <w:rFonts w:ascii="Calibri" w:hAnsi="Calibri"/>
                <w:sz w:val="22"/>
                <w:szCs w:val="22"/>
              </w:rPr>
              <w:t>, tj.:</w:t>
            </w:r>
          </w:p>
          <w:p w14:paraId="76A614C1" w14:textId="77777777" w:rsidR="006C38DB" w:rsidRPr="005354D9" w:rsidRDefault="006C38DB" w:rsidP="00B001B7">
            <w:pPr>
              <w:numPr>
                <w:ilvl w:val="0"/>
                <w:numId w:val="14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czy zapisy wniosku o dofinansowanie dotyczące zakresu oraz sposobu realizacji projektu nie stoją w sprzeczności z wymogami Karty Praw Podstawowych Unii Europejskiej?</w:t>
            </w:r>
          </w:p>
          <w:p w14:paraId="5C772EE4" w14:textId="77777777" w:rsidR="006C38DB" w:rsidRPr="005354D9" w:rsidRDefault="006C38DB" w:rsidP="00B001B7">
            <w:pPr>
              <w:numPr>
                <w:ilvl w:val="0"/>
                <w:numId w:val="14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 xml:space="preserve">w przypadku, gdy we wniosku o dofinansowanie stwierdzono neutralny charakter wymogów Karty Praw Podstawowych Unii </w:t>
            </w:r>
            <w:r w:rsidRPr="005354D9">
              <w:rPr>
                <w:rFonts w:ascii="Calibri" w:hAnsi="Calibri"/>
                <w:sz w:val="22"/>
                <w:szCs w:val="22"/>
              </w:rPr>
              <w:lastRenderedPageBreak/>
              <w:t>Europejskiej względem zakresu i sposobu realizacji projektu: czy neutralny charakter wymogów został zidentyfikowany prawidłowo?</w:t>
            </w:r>
          </w:p>
          <w:p w14:paraId="634EC78E" w14:textId="77777777" w:rsidR="006C38DB" w:rsidRPr="005354D9" w:rsidRDefault="006C38DB" w:rsidP="006C38DB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Warunek uważa się za spełniony</w:t>
            </w:r>
            <w:r w:rsidRPr="005354D9">
              <w:rPr>
                <w:rFonts w:ascii="Calibri" w:hAnsi="Calibri"/>
                <w:sz w:val="22"/>
                <w:szCs w:val="22"/>
              </w:rPr>
              <w:t xml:space="preserve">, jeśli projekt spełnił wszystkie powyższe przesłanki. </w:t>
            </w:r>
          </w:p>
        </w:tc>
        <w:tc>
          <w:tcPr>
            <w:tcW w:w="1984" w:type="dxa"/>
          </w:tcPr>
          <w:p w14:paraId="604A6D8C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22598155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5EC35BD0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Warunek podlega uzupełnieniu lub poprawie na wezwanie LGD</w:t>
            </w:r>
          </w:p>
          <w:p w14:paraId="07A634C6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E434D39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46F64D83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72087134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cstheme="minorHAnsi"/>
                <w:b/>
                <w:sz w:val="22"/>
              </w:rPr>
              <w:t xml:space="preserve">Warunek podlega uzupełnieniu lub poprawie na </w:t>
            </w:r>
            <w:r w:rsidRPr="005354D9">
              <w:rPr>
                <w:rFonts w:cstheme="minorHAnsi"/>
                <w:b/>
                <w:sz w:val="22"/>
              </w:rPr>
              <w:lastRenderedPageBreak/>
              <w:t>wezwanie IZ FEP 2021-2027</w:t>
            </w:r>
          </w:p>
        </w:tc>
      </w:tr>
      <w:tr w:rsidR="006C38DB" w:rsidRPr="005354D9" w14:paraId="3B97A44D" w14:textId="77777777" w:rsidTr="006141E9">
        <w:tc>
          <w:tcPr>
            <w:tcW w:w="562" w:type="dxa"/>
          </w:tcPr>
          <w:p w14:paraId="1AAB6405" w14:textId="77777777" w:rsidR="006C38DB" w:rsidRPr="005354D9" w:rsidRDefault="006C38DB" w:rsidP="00B001B7">
            <w:pPr>
              <w:numPr>
                <w:ilvl w:val="0"/>
                <w:numId w:val="9"/>
              </w:numPr>
              <w:spacing w:after="120" w:line="276" w:lineRule="auto"/>
              <w:ind w:left="318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C28D8E7" w14:textId="77777777" w:rsidR="006C38DB" w:rsidRPr="005354D9" w:rsidRDefault="006C38DB" w:rsidP="006C38DB">
            <w:pPr>
              <w:spacing w:after="120" w:line="276" w:lineRule="auto"/>
              <w:ind w:left="-42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Konwencja o Prawach Osób Niepełnosprawnych</w:t>
            </w:r>
          </w:p>
        </w:tc>
        <w:tc>
          <w:tcPr>
            <w:tcW w:w="6946" w:type="dxa"/>
          </w:tcPr>
          <w:p w14:paraId="0615DB88" w14:textId="4E3F2599" w:rsidR="006C38DB" w:rsidRPr="005354D9" w:rsidRDefault="006C38DB" w:rsidP="006C38D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 xml:space="preserve">Ocenie podlega </w:t>
            </w:r>
            <w:r w:rsidRPr="005354D9">
              <w:rPr>
                <w:rFonts w:ascii="Calibri" w:hAnsi="Calibri"/>
                <w:sz w:val="22"/>
                <w:szCs w:val="22"/>
              </w:rPr>
              <w:t>zgodność projektu z Konwencją o Prawach Osób Niepełnosprawnych, sporządzoną w Nowym Jorku dnia 13 grudnia 2006 r.</w:t>
            </w:r>
            <w:r w:rsidR="004B5962" w:rsidRPr="005354D9">
              <w:rPr>
                <w:rStyle w:val="Odwoanieprzypisudolnego"/>
                <w:rFonts w:ascii="Calibri" w:hAnsi="Calibri"/>
                <w:sz w:val="22"/>
                <w:szCs w:val="22"/>
              </w:rPr>
              <w:footnoteReference w:id="22"/>
            </w:r>
            <w:r w:rsidRPr="005354D9">
              <w:rPr>
                <w:rFonts w:ascii="Calibri" w:hAnsi="Calibri"/>
                <w:sz w:val="22"/>
                <w:szCs w:val="22"/>
              </w:rPr>
              <w:t>, tj.:</w:t>
            </w:r>
          </w:p>
          <w:p w14:paraId="0F939A12" w14:textId="77777777" w:rsidR="006C38DB" w:rsidRPr="005354D9" w:rsidRDefault="006C38DB" w:rsidP="00B001B7">
            <w:pPr>
              <w:numPr>
                <w:ilvl w:val="0"/>
                <w:numId w:val="15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czy zapisy wniosku o dofinansowanie dotyczące zakresu i sposobu realizacji projektu oraz wnioskodawcy nie stoją w sprzeczności z wymogami Konwencji o Prawach Osób Niepełnosprawnych?</w:t>
            </w:r>
          </w:p>
          <w:p w14:paraId="2C8A57B7" w14:textId="77777777" w:rsidR="006C38DB" w:rsidRPr="005354D9" w:rsidRDefault="006C38DB" w:rsidP="00B001B7">
            <w:pPr>
              <w:numPr>
                <w:ilvl w:val="0"/>
                <w:numId w:val="15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w przypadku, gdy we wniosku o dofinansowanie stwierdzono neutralny charakter wymogów Konwencji o Prawach Osób Niepełnosprawnych względem zakresu i sposobu realizacji projektu oraz wnioskodawcy: czy neutralny charakter wymogów został zidentyfikowany prawidłowo?</w:t>
            </w:r>
          </w:p>
          <w:p w14:paraId="5253E3A4" w14:textId="77777777" w:rsidR="006C38DB" w:rsidRPr="005354D9" w:rsidRDefault="006C38DB" w:rsidP="006C38DB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Warunek uważa się za spełniony</w:t>
            </w:r>
            <w:r w:rsidRPr="005354D9">
              <w:rPr>
                <w:rFonts w:ascii="Calibri" w:hAnsi="Calibri"/>
                <w:sz w:val="22"/>
                <w:szCs w:val="22"/>
              </w:rPr>
              <w:t xml:space="preserve">, jeśli projekt spełnił wszystkie powyższe przesłanki. </w:t>
            </w:r>
          </w:p>
        </w:tc>
        <w:tc>
          <w:tcPr>
            <w:tcW w:w="1984" w:type="dxa"/>
          </w:tcPr>
          <w:p w14:paraId="7750F473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77BED2DD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6EAC687C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Warunek podlega uzupełnieniu lub poprawie na wezwanie LGD</w:t>
            </w:r>
          </w:p>
          <w:p w14:paraId="67315528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6A9CBFF6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1A7D37CE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50D2A1D7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bookmarkEnd w:id="4"/>
      <w:tr w:rsidR="006C38DB" w:rsidRPr="005354D9" w14:paraId="364DE3BB" w14:textId="77777777" w:rsidTr="006141E9">
        <w:tc>
          <w:tcPr>
            <w:tcW w:w="562" w:type="dxa"/>
          </w:tcPr>
          <w:p w14:paraId="4386E6BA" w14:textId="77777777" w:rsidR="006C38DB" w:rsidRPr="005354D9" w:rsidRDefault="006C38DB" w:rsidP="00B001B7">
            <w:pPr>
              <w:numPr>
                <w:ilvl w:val="0"/>
                <w:numId w:val="9"/>
              </w:numPr>
              <w:spacing w:after="120" w:line="276" w:lineRule="auto"/>
              <w:ind w:left="318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94E55B9" w14:textId="77777777" w:rsidR="006C38DB" w:rsidRPr="005354D9" w:rsidRDefault="006C38DB" w:rsidP="006C38DB">
            <w:pPr>
              <w:spacing w:after="120" w:line="276" w:lineRule="auto"/>
              <w:ind w:left="-42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Zasada równości kobiet i mężczyzn</w:t>
            </w:r>
          </w:p>
        </w:tc>
        <w:tc>
          <w:tcPr>
            <w:tcW w:w="6946" w:type="dxa"/>
          </w:tcPr>
          <w:p w14:paraId="3D3B601E" w14:textId="77777777" w:rsidR="006C38DB" w:rsidRPr="005354D9" w:rsidRDefault="006C38DB" w:rsidP="006C38D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Ocenie podlega</w:t>
            </w:r>
            <w:r w:rsidRPr="005354D9">
              <w:rPr>
                <w:rFonts w:ascii="Calibri" w:hAnsi="Calibri"/>
                <w:sz w:val="22"/>
                <w:szCs w:val="22"/>
              </w:rPr>
              <w:t xml:space="preserve"> zgodność projektu z zasadą równości kobiet i mężczyzn, tj.:</w:t>
            </w:r>
          </w:p>
          <w:p w14:paraId="29E3246F" w14:textId="77777777" w:rsidR="006C38DB" w:rsidRPr="005354D9" w:rsidRDefault="006C38DB" w:rsidP="00B001B7">
            <w:pPr>
              <w:numPr>
                <w:ilvl w:val="0"/>
                <w:numId w:val="16"/>
              </w:numPr>
              <w:spacing w:after="120" w:line="276" w:lineRule="auto"/>
              <w:ind w:left="284" w:hanging="284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czy przeprowadzono wystarczającą analizę zgodności projektu z zasadą równości kobiet i mężczyzn?</w:t>
            </w:r>
          </w:p>
          <w:p w14:paraId="09F97F62" w14:textId="77777777" w:rsidR="006C38DB" w:rsidRPr="005354D9" w:rsidRDefault="006C38DB" w:rsidP="00B001B7">
            <w:pPr>
              <w:numPr>
                <w:ilvl w:val="0"/>
                <w:numId w:val="16"/>
              </w:numPr>
              <w:spacing w:after="120" w:line="276" w:lineRule="auto"/>
              <w:ind w:left="284" w:hanging="284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 xml:space="preserve">w przypadku, gdy w analizie zdiagnozowano nierówności w zakresie dostępu kobiet i mężczyzn do produktów i usług projektu: czy w </w:t>
            </w:r>
            <w:r w:rsidRPr="005354D9">
              <w:rPr>
                <w:rFonts w:ascii="Calibri" w:hAnsi="Calibri"/>
                <w:sz w:val="22"/>
                <w:szCs w:val="22"/>
              </w:rPr>
              <w:lastRenderedPageBreak/>
              <w:t>projekcie zaplanowano działania, które wpłyną na wyrównywanie szans danej płci będącej w gorszym położeniu?</w:t>
            </w:r>
          </w:p>
          <w:p w14:paraId="439889E6" w14:textId="77777777" w:rsidR="006C38DB" w:rsidRPr="005354D9" w:rsidRDefault="006C38DB" w:rsidP="00B001B7">
            <w:pPr>
              <w:numPr>
                <w:ilvl w:val="0"/>
                <w:numId w:val="16"/>
              </w:numPr>
              <w:spacing w:after="120" w:line="276" w:lineRule="auto"/>
              <w:ind w:left="284" w:hanging="284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czy w projekcie przewidziano mechanizmy zapewniające, aby na żadnym etapie wdrażania projektu nie dochodziło do dyskryminacji i wykluczenia ze względu na płeć?</w:t>
            </w:r>
          </w:p>
          <w:p w14:paraId="4DEF1857" w14:textId="77777777" w:rsidR="006C38DB" w:rsidRPr="005354D9" w:rsidRDefault="006C38DB" w:rsidP="00B001B7">
            <w:pPr>
              <w:numPr>
                <w:ilvl w:val="0"/>
                <w:numId w:val="16"/>
              </w:numPr>
              <w:spacing w:after="120" w:line="276" w:lineRule="auto"/>
              <w:ind w:left="284" w:hanging="284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w przypadku, gdy we wniosku o dofinansowanie stwierdzono neutralny charakter projektu względem zasady równości kobiet i mężczyzn: czy neutralny charakter projektu względem zasady równości kobiet i mężczyzn został uzasadniony w sposób adekwatny i wystarczający?</w:t>
            </w:r>
          </w:p>
          <w:p w14:paraId="6885AF00" w14:textId="4A73F5CB" w:rsidR="006C38DB" w:rsidRPr="005354D9" w:rsidRDefault="006C38DB" w:rsidP="00B001B7">
            <w:pPr>
              <w:numPr>
                <w:ilvl w:val="0"/>
                <w:numId w:val="16"/>
              </w:numPr>
              <w:spacing w:after="120" w:line="276" w:lineRule="auto"/>
              <w:ind w:left="284" w:hanging="284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 xml:space="preserve">czy projekt jest zgodny z warunkami w zakresie równości kobiet i mężczyzn zamieszczonymi w opisie działań na rzecz zapewnienia równości, włączenia społecznego i niedyskryminacji dla celu szczegółowego 4 </w:t>
            </w:r>
            <w:r w:rsidR="00CB4F18" w:rsidRPr="005354D9">
              <w:rPr>
                <w:rFonts w:ascii="Calibri" w:hAnsi="Calibri"/>
                <w:sz w:val="22"/>
                <w:szCs w:val="22"/>
              </w:rPr>
              <w:t xml:space="preserve">(iii) </w:t>
            </w:r>
            <w:r w:rsidRPr="005354D9">
              <w:rPr>
                <w:rFonts w:ascii="Calibri" w:hAnsi="Calibri"/>
                <w:sz w:val="22"/>
                <w:szCs w:val="22"/>
              </w:rPr>
              <w:t>FEP 2021-2027?</w:t>
            </w:r>
          </w:p>
          <w:p w14:paraId="6B977454" w14:textId="77777777" w:rsidR="006C38DB" w:rsidRPr="005354D9" w:rsidRDefault="006C38DB" w:rsidP="006C38DB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Warunek uważa się za spełniony</w:t>
            </w:r>
            <w:r w:rsidRPr="005354D9">
              <w:rPr>
                <w:rFonts w:ascii="Calibri" w:hAnsi="Calibri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1984" w:type="dxa"/>
          </w:tcPr>
          <w:p w14:paraId="2C56B8D9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15FE19E7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503467D1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 xml:space="preserve">Warunek podlega uzupełnieniu lub </w:t>
            </w:r>
            <w:r w:rsidRPr="005354D9">
              <w:rPr>
                <w:rFonts w:ascii="Calibri" w:hAnsi="Calibri"/>
                <w:b/>
                <w:sz w:val="22"/>
                <w:szCs w:val="22"/>
              </w:rPr>
              <w:lastRenderedPageBreak/>
              <w:t>poprawie na wezwanie LGD</w:t>
            </w:r>
          </w:p>
          <w:p w14:paraId="057F9FE9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C265F1A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371B176D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255E862B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cstheme="minorHAnsi"/>
                <w:b/>
                <w:sz w:val="22"/>
              </w:rPr>
              <w:t xml:space="preserve">Warunek podlega uzupełnieniu lub </w:t>
            </w:r>
            <w:r w:rsidRPr="005354D9">
              <w:rPr>
                <w:rFonts w:cstheme="minorHAnsi"/>
                <w:b/>
                <w:sz w:val="22"/>
              </w:rPr>
              <w:lastRenderedPageBreak/>
              <w:t>poprawie na wezwanie IZ FEP 2021-2027</w:t>
            </w:r>
          </w:p>
        </w:tc>
      </w:tr>
      <w:tr w:rsidR="006C38DB" w:rsidRPr="006C38DB" w14:paraId="4A2602F4" w14:textId="77777777" w:rsidTr="006141E9">
        <w:tc>
          <w:tcPr>
            <w:tcW w:w="562" w:type="dxa"/>
          </w:tcPr>
          <w:p w14:paraId="65265B0B" w14:textId="77777777" w:rsidR="006C38DB" w:rsidRPr="005354D9" w:rsidRDefault="006C38DB" w:rsidP="00B001B7">
            <w:pPr>
              <w:numPr>
                <w:ilvl w:val="0"/>
                <w:numId w:val="9"/>
              </w:numPr>
              <w:spacing w:after="120" w:line="276" w:lineRule="auto"/>
              <w:ind w:left="318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B7F943C" w14:textId="77777777" w:rsidR="006C38DB" w:rsidRPr="005354D9" w:rsidRDefault="006C38DB" w:rsidP="006C38DB">
            <w:pPr>
              <w:spacing w:after="120" w:line="276" w:lineRule="auto"/>
              <w:ind w:left="-42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Zasada zrównoważonego rozwoju, w tym zasada DNSH</w:t>
            </w:r>
            <w:r w:rsidRPr="005354D9">
              <w:rPr>
                <w:rFonts w:ascii="Calibri" w:hAnsi="Calibri"/>
                <w:sz w:val="22"/>
                <w:szCs w:val="22"/>
                <w:vertAlign w:val="superscript"/>
              </w:rPr>
              <w:footnoteReference w:id="23"/>
            </w:r>
          </w:p>
        </w:tc>
        <w:tc>
          <w:tcPr>
            <w:tcW w:w="6946" w:type="dxa"/>
          </w:tcPr>
          <w:p w14:paraId="3866701A" w14:textId="77777777" w:rsidR="006C38DB" w:rsidRPr="005354D9" w:rsidRDefault="006C38DB" w:rsidP="006C38D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Ocenie podlega</w:t>
            </w:r>
            <w:r w:rsidRPr="005354D9">
              <w:rPr>
                <w:rFonts w:ascii="Calibri" w:hAnsi="Calibri"/>
                <w:sz w:val="22"/>
                <w:szCs w:val="22"/>
              </w:rPr>
              <w:t xml:space="preserve"> czy projekt jest zgodny z zasadami ochrony środowiska, tj.:</w:t>
            </w:r>
          </w:p>
          <w:p w14:paraId="4CE77906" w14:textId="77777777" w:rsidR="006C38DB" w:rsidRPr="005354D9" w:rsidRDefault="006C38DB" w:rsidP="00B001B7">
            <w:pPr>
              <w:numPr>
                <w:ilvl w:val="1"/>
                <w:numId w:val="11"/>
              </w:numPr>
              <w:spacing w:after="120" w:line="276" w:lineRule="auto"/>
              <w:ind w:left="357" w:hanging="357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czy projekt spełnia zasadę zrównoważonego rozwoju tj. jego realizacja i funkcjonowanie nie wpłynie negatywnie na trwałość i jakość środowiska?</w:t>
            </w:r>
          </w:p>
          <w:p w14:paraId="671AC460" w14:textId="77777777" w:rsidR="006C38DB" w:rsidRPr="005354D9" w:rsidRDefault="006C38DB" w:rsidP="00B001B7">
            <w:pPr>
              <w:numPr>
                <w:ilvl w:val="0"/>
                <w:numId w:val="11"/>
              </w:numPr>
              <w:spacing w:after="120" w:line="276" w:lineRule="auto"/>
              <w:ind w:left="357" w:hanging="357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lastRenderedPageBreak/>
              <w:t>czy projekt „nie czyni poważnych szkód” w rozumieniu art. 17 rozporządzenia w sprawie taksonomii</w:t>
            </w:r>
            <w:r w:rsidRPr="005354D9">
              <w:rPr>
                <w:rFonts w:ascii="Calibri" w:hAnsi="Calibri"/>
                <w:sz w:val="22"/>
                <w:szCs w:val="22"/>
                <w:vertAlign w:val="superscript"/>
              </w:rPr>
              <w:footnoteReference w:id="24"/>
            </w:r>
            <w:r w:rsidRPr="005354D9">
              <w:rPr>
                <w:rFonts w:ascii="Calibri" w:hAnsi="Calibri"/>
                <w:sz w:val="22"/>
                <w:szCs w:val="22"/>
              </w:rPr>
              <w:t xml:space="preserve"> w odniesieniu do każdego z celów środowiskowych.</w:t>
            </w:r>
            <w:r w:rsidRPr="005354D9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  <w:p w14:paraId="08EC97FB" w14:textId="77777777" w:rsidR="006C38DB" w:rsidRPr="005354D9" w:rsidRDefault="006C38DB" w:rsidP="006C38DB">
            <w:pPr>
              <w:spacing w:after="120" w:line="276" w:lineRule="auto"/>
              <w:rPr>
                <w:rFonts w:cstheme="minorHAnsi"/>
                <w:sz w:val="22"/>
              </w:rPr>
            </w:pPr>
            <w:r w:rsidRPr="005354D9">
              <w:rPr>
                <w:rFonts w:eastAsiaTheme="minorHAnsi" w:cstheme="minorHAnsi"/>
                <w:sz w:val="22"/>
                <w:szCs w:val="22"/>
              </w:rPr>
              <w:t>W ramach potwierdzenia spełnienia zasady „nie czyń poważnych szkód” należy odnieść się do zapisów ekspertyzy „Analiza spełniania zasady DNSH dla projektu programu Fundusze Europejskie dla Pomorza 2021-2027”</w:t>
            </w:r>
            <w:r w:rsidRPr="005354D9">
              <w:rPr>
                <w:rFonts w:eastAsiaTheme="minorHAnsi" w:cstheme="minorHAnsi"/>
                <w:sz w:val="22"/>
                <w:szCs w:val="22"/>
                <w:vertAlign w:val="superscript"/>
              </w:rPr>
              <w:footnoteReference w:id="25"/>
            </w:r>
            <w:r w:rsidRPr="005354D9">
              <w:rPr>
                <w:rFonts w:eastAsiaTheme="minorHAnsi" w:cstheme="minorHAnsi"/>
                <w:sz w:val="22"/>
                <w:szCs w:val="22"/>
              </w:rPr>
              <w:t xml:space="preserve"> i zamieszczonych w niej ustaleń dla odpowiedniego typu działania.</w:t>
            </w:r>
          </w:p>
          <w:p w14:paraId="778F2A62" w14:textId="77777777" w:rsidR="006C38DB" w:rsidRPr="005354D9" w:rsidRDefault="006C38DB" w:rsidP="006C38DB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Warunek uważa się za spełniony</w:t>
            </w:r>
            <w:r w:rsidRPr="005354D9">
              <w:rPr>
                <w:rFonts w:ascii="Calibri" w:hAnsi="Calibri"/>
                <w:sz w:val="22"/>
                <w:szCs w:val="22"/>
              </w:rPr>
              <w:t>, jeśli projekt spełnił wszystkie powyższe warunki.</w:t>
            </w:r>
          </w:p>
        </w:tc>
        <w:tc>
          <w:tcPr>
            <w:tcW w:w="1984" w:type="dxa"/>
          </w:tcPr>
          <w:p w14:paraId="4A59E644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75E3917F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3651AA53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 xml:space="preserve">Warunek podlega uzupełnieniu lub </w:t>
            </w:r>
            <w:r w:rsidRPr="005354D9">
              <w:rPr>
                <w:rFonts w:ascii="Calibri" w:hAnsi="Calibri"/>
                <w:b/>
                <w:sz w:val="22"/>
                <w:szCs w:val="22"/>
              </w:rPr>
              <w:lastRenderedPageBreak/>
              <w:t xml:space="preserve">poprawie na wezwanie LGD </w:t>
            </w:r>
          </w:p>
          <w:p w14:paraId="76000F49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7B575B40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6154B0A4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0909704E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cstheme="minorHAnsi"/>
                <w:b/>
                <w:sz w:val="22"/>
              </w:rPr>
              <w:t xml:space="preserve">Warunek podlega uzupełnieniu lub poprawie na </w:t>
            </w:r>
            <w:r w:rsidRPr="005354D9">
              <w:rPr>
                <w:rFonts w:cstheme="minorHAnsi"/>
                <w:b/>
                <w:sz w:val="22"/>
              </w:rPr>
              <w:lastRenderedPageBreak/>
              <w:t>wezwanie IZ FEP 2021-2027</w:t>
            </w:r>
          </w:p>
        </w:tc>
      </w:tr>
    </w:tbl>
    <w:p w14:paraId="2F4C2156" w14:textId="77777777" w:rsidR="006C38DB" w:rsidRPr="006C38DB" w:rsidRDefault="006C38DB" w:rsidP="006C38DB">
      <w:pPr>
        <w:spacing w:after="12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6A799CA" w14:textId="77777777" w:rsidR="0093318F" w:rsidRPr="006C38DB" w:rsidRDefault="0093318F" w:rsidP="006C38DB"/>
    <w:sectPr w:rsidR="0093318F" w:rsidRPr="006C38DB" w:rsidSect="006C38D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 w:code="9"/>
      <w:pgMar w:top="1418" w:right="1418" w:bottom="1418" w:left="902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74AB3" w14:textId="77777777" w:rsidR="00647181" w:rsidRDefault="00647181">
      <w:r>
        <w:separator/>
      </w:r>
    </w:p>
  </w:endnote>
  <w:endnote w:type="continuationSeparator" w:id="0">
    <w:p w14:paraId="635181AC" w14:textId="77777777" w:rsidR="00647181" w:rsidRDefault="00647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D2A31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C9856B8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060CC" w14:textId="77777777" w:rsidR="000F67C5" w:rsidRDefault="000F67C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CF727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5EB291F2" w14:textId="5E0453C9" w:rsidR="00B63EAC" w:rsidRPr="00B63EAC" w:rsidRDefault="00E973EF" w:rsidP="000F67C5">
    <w:pPr>
      <w:spacing w:after="120" w:line="276" w:lineRule="auto"/>
      <w:ind w:left="2832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16E330BC" wp14:editId="24D15997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4BED1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0E66BFAA" wp14:editId="16D38D0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A6ED95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66BFAA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53A6ED95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CD58507" wp14:editId="365D4EB0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B0954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CD58507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6CB0954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34A0740E" wp14:editId="0A9106D2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497C6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4A0740E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C497C6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0F67C5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0F67C5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0F67C5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0F67C5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0F67C5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DA82D" w14:textId="77777777" w:rsidR="00647181" w:rsidRDefault="00647181">
      <w:r>
        <w:separator/>
      </w:r>
    </w:p>
  </w:footnote>
  <w:footnote w:type="continuationSeparator" w:id="0">
    <w:p w14:paraId="56462E7D" w14:textId="77777777" w:rsidR="00647181" w:rsidRDefault="00647181">
      <w:r>
        <w:continuationSeparator/>
      </w:r>
    </w:p>
  </w:footnote>
  <w:footnote w:id="1">
    <w:p w14:paraId="78BF4F92" w14:textId="322E032E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Ustawa z dnia 20 lutego 2015 r. o rozwoju lokalnym z udziałem lokalnej społeczności </w:t>
      </w:r>
    </w:p>
  </w:footnote>
  <w:footnote w:id="2">
    <w:p w14:paraId="5E5C9776" w14:textId="00FE2C48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W rozumieniu art.39 Ustawy z dnia 28 kwietnia 2022 r. o zasadach realizacji zadań finansowanych ze środków europejskich w perspektywie finansowej 2021-2027   </w:t>
      </w:r>
    </w:p>
  </w:footnote>
  <w:footnote w:id="3">
    <w:p w14:paraId="212B7AC9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W wersji obowiązującej w dniu rozpoczęcia naboru wniosków o dofinansowanie.</w:t>
      </w:r>
    </w:p>
  </w:footnote>
  <w:footnote w:id="4">
    <w:p w14:paraId="1C124099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R</w:t>
      </w:r>
      <w:r w:rsidRPr="008C61DF">
        <w:t xml:space="preserve">ozporządzenie Parlamentu Europejskiego i Rady (UE) </w:t>
      </w:r>
      <w:r>
        <w:t xml:space="preserve">nr </w:t>
      </w:r>
      <w:r w:rsidRPr="008C61DF">
        <w:t>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</w:t>
      </w:r>
      <w:r>
        <w:t>.</w:t>
      </w:r>
    </w:p>
  </w:footnote>
  <w:footnote w:id="5">
    <w:p w14:paraId="17F466FA" w14:textId="690F84B8" w:rsidR="00F35AE9" w:rsidRDefault="00F35AE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35AE9">
        <w:t xml:space="preserve">Przez wnioskodawcę rozumie się również partnera/ partnerów projektu, </w:t>
      </w:r>
      <w:r w:rsidR="004B5962" w:rsidRPr="00F35AE9">
        <w:t>jeśli projekt</w:t>
      </w:r>
      <w:r w:rsidRPr="00F35AE9">
        <w:t xml:space="preserve"> przewiduje udział partnera/ partnerów w rozumieniu art.39 Ustawy z dnia 28 kwietnia 2022 r. o zasadach realizacji zadań finansowanych ze środków europejskich w perspektywie finansowej 2021-2027 (Dz.U z 2022 r., poz. 1079).   </w:t>
      </w:r>
    </w:p>
  </w:footnote>
  <w:footnote w:id="6">
    <w:p w14:paraId="4CE83D9C" w14:textId="0784867A" w:rsidR="00F35AE9" w:rsidRDefault="00F35AE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35AE9">
        <w:t>W wersji obowiązującej w dniu rozpoczęcia naboru wniosków o dofinansowanie.</w:t>
      </w:r>
    </w:p>
  </w:footnote>
  <w:footnote w:id="7">
    <w:p w14:paraId="5CAADCEA" w14:textId="5B17681D" w:rsidR="00F35AE9" w:rsidRDefault="00F35AE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35AE9">
        <w:t>W wersji obowiązującej w dniu rozpoczęcia naboru wniosków o dofinansowanie.</w:t>
      </w:r>
    </w:p>
  </w:footnote>
  <w:footnote w:id="8">
    <w:p w14:paraId="7872BFD6" w14:textId="01154048" w:rsidR="00F35AE9" w:rsidRDefault="00F35AE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35AE9">
        <w:t>Dotyczy wyłącznie projektów obejmujących interwencję w obszarze mieszkalnictwa wspomaganego lub treningowego.</w:t>
      </w:r>
    </w:p>
  </w:footnote>
  <w:footnote w:id="9">
    <w:p w14:paraId="052D2F60" w14:textId="698AE5CD" w:rsidR="00F35AE9" w:rsidRDefault="00F35AE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35AE9">
        <w:t>W wersji obowiązującej w dniu rozpoczęcia naboru wniosków o dofinansowanie.</w:t>
      </w:r>
    </w:p>
  </w:footnote>
  <w:footnote w:id="10">
    <w:p w14:paraId="22E7BA6D" w14:textId="1D0A5A4B" w:rsidR="00F35AE9" w:rsidRDefault="00F35AE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35AE9">
        <w:t xml:space="preserve">Dostępnej na stronie Internetowego Systemu Aktów Prawnych pod adresem: </w:t>
      </w:r>
      <w:hyperlink r:id="rId1" w:history="1">
        <w:r w:rsidRPr="00B570E4">
          <w:rPr>
            <w:rStyle w:val="Hipercze"/>
          </w:rPr>
          <w:t>https://isap.sejm.gov.pl/isap.nsf/download.xsp/WMP20220000767/O/M20220767.pdf</w:t>
        </w:r>
      </w:hyperlink>
      <w:r>
        <w:t xml:space="preserve"> </w:t>
      </w:r>
    </w:p>
  </w:footnote>
  <w:footnote w:id="11">
    <w:p w14:paraId="17C0CBD4" w14:textId="5E397512" w:rsidR="00F35AE9" w:rsidRDefault="00F35AE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35AE9">
        <w:t xml:space="preserve">Dostępnej na stronie Internetowego Systemu Aktów Prawnych pod adresem: </w:t>
      </w:r>
      <w:hyperlink r:id="rId2" w:history="1">
        <w:r w:rsidRPr="00B570E4">
          <w:rPr>
            <w:rStyle w:val="Hipercze"/>
          </w:rPr>
          <w:t>https://isap.sejm.gov.pl/isap.nsf/download.xsp/WMP20210000843/O/M20210843.pdf</w:t>
        </w:r>
      </w:hyperlink>
      <w:r>
        <w:t xml:space="preserve"> </w:t>
      </w:r>
    </w:p>
  </w:footnote>
  <w:footnote w:id="12">
    <w:p w14:paraId="134929B6" w14:textId="59DED7CC" w:rsidR="00F35AE9" w:rsidRDefault="00F35AE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35AE9">
        <w:t xml:space="preserve">Dostępnego na stronie Regionalnego Ośrodka Polityki Społecznej UMWP pod adresem: </w:t>
      </w:r>
      <w:hyperlink r:id="rId3" w:history="1">
        <w:r w:rsidRPr="00B570E4">
          <w:rPr>
            <w:rStyle w:val="Hipercze"/>
          </w:rPr>
          <w:t>https://rops.pomorskie.eu/2023/08/23/regionalny-plan-rozwoju-i-deinstytucjonalizacji-uslug-spolecznych-i-zdrowotnych-przyjety/</w:t>
        </w:r>
      </w:hyperlink>
      <w:r>
        <w:t xml:space="preserve"> </w:t>
      </w:r>
    </w:p>
  </w:footnote>
  <w:footnote w:id="13">
    <w:p w14:paraId="72AB96D8" w14:textId="00CA665B" w:rsidR="00F35AE9" w:rsidRDefault="00F35AE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35AE9">
        <w:t>W wersji obowiązującej w dniu rozpoczęcia naboru wniosków o dofinansowanie.</w:t>
      </w:r>
    </w:p>
  </w:footnote>
  <w:footnote w:id="14">
    <w:p w14:paraId="1A2E003E" w14:textId="12652362" w:rsidR="00F35AE9" w:rsidRDefault="00F35AE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35AE9">
        <w:t>W wersji obowiązującej w dniu rozpoczęcia naboru wniosków o dofinansowanie.</w:t>
      </w:r>
    </w:p>
  </w:footnote>
  <w:footnote w:id="15">
    <w:p w14:paraId="34F350A7" w14:textId="700ED9D3" w:rsidR="00F35AE9" w:rsidRDefault="00F35AE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35AE9">
        <w:t>Tekst jednolity Dz.U. z 2022 poz. 1029</w:t>
      </w:r>
    </w:p>
  </w:footnote>
  <w:footnote w:id="16">
    <w:p w14:paraId="49985BF8" w14:textId="642826D9" w:rsidR="00022E09" w:rsidRDefault="00022E0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43AF9">
        <w:t>Zgodnie z Regulaminem naboru wniosków nie przewiduje się realizacji w partnerstwie w rozumieniu art.39 Ustawy z dnia 28 kwietnia 2022 r.  zasadach realizacji zadań finansowanych ze środków europejskich w perspektywie finansowej 2021-2027.</w:t>
      </w:r>
    </w:p>
  </w:footnote>
  <w:footnote w:id="17">
    <w:p w14:paraId="750D0F7C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W wersji obowiązującej w dniu rozpoczęcia naboru wniosków o dofinansowanie.</w:t>
      </w:r>
    </w:p>
  </w:footnote>
  <w:footnote w:id="18">
    <w:p w14:paraId="1117F273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A5011">
        <w:t>W dniu złożenia wniosku o dofinansowanie.</w:t>
      </w:r>
    </w:p>
  </w:footnote>
  <w:footnote w:id="19">
    <w:p w14:paraId="1BB7685D" w14:textId="2AA21585" w:rsidR="00F35AE9" w:rsidRDefault="00F35AE9">
      <w:pPr>
        <w:pStyle w:val="Tekstprzypisudolnego"/>
      </w:pPr>
      <w:r>
        <w:rPr>
          <w:rStyle w:val="Odwoanieprzypisudolnego"/>
        </w:rPr>
        <w:footnoteRef/>
      </w:r>
      <w:r>
        <w:t xml:space="preserve"> z</w:t>
      </w:r>
      <w:r w:rsidRPr="00F35AE9">
        <w:t xml:space="preserve"> dnia 29 grudnia 2022 r.</w:t>
      </w:r>
    </w:p>
  </w:footnote>
  <w:footnote w:id="20">
    <w:p w14:paraId="0D7FE8F2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W dziale „Standardy i wytyczne”, pod adresem: </w:t>
      </w:r>
      <w:hyperlink r:id="rId4" w:history="1">
        <w:r w:rsidRPr="003B5B13">
          <w:rPr>
            <w:rStyle w:val="Hipercze"/>
          </w:rPr>
          <w:t>https://www.funduszeeuropejskie.gov.pl/strony/o-funduszach/fundusze-europejskie-bez-barier/dostepnosc-plus/poradniki-standardy-wskazowki/standardy/</w:t>
        </w:r>
      </w:hyperlink>
    </w:p>
  </w:footnote>
  <w:footnote w:id="21">
    <w:p w14:paraId="7F1839D7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F0C44">
        <w:t>Dz. Urz. UE C 326 z 26.10.2012, str. 391</w:t>
      </w:r>
    </w:p>
  </w:footnote>
  <w:footnote w:id="22">
    <w:p w14:paraId="67923B6B" w14:textId="49015FAC" w:rsidR="004B5962" w:rsidRDefault="004B596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B5962">
        <w:t>Dz. U. z 2012 r. poz. 1169, ze. zm.</w:t>
      </w:r>
    </w:p>
  </w:footnote>
  <w:footnote w:id="23">
    <w:p w14:paraId="65EC8A7A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Z</w:t>
      </w:r>
      <w:r w:rsidRPr="00597F74">
        <w:t xml:space="preserve">asada nieczynienia znaczącej szkody środowisku </w:t>
      </w:r>
      <w:r>
        <w:t>(ang. do no significant harm).</w:t>
      </w:r>
    </w:p>
  </w:footnote>
  <w:footnote w:id="24">
    <w:p w14:paraId="3E89698D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D168F">
        <w:t xml:space="preserve">Rozporządzenie Parlamentu Europejskiego i Rady (UE) </w:t>
      </w:r>
      <w:r>
        <w:t xml:space="preserve">nr </w:t>
      </w:r>
      <w:r w:rsidRPr="00FD168F">
        <w:t xml:space="preserve">2020/852 z dnia 18 czerwca 2020 r. w sprawie ustanowienia ram ułatwiających zrównoważone inwestycje, zmieniające rozporządzenie (UE) </w:t>
      </w:r>
      <w:r>
        <w:t xml:space="preserve">nr </w:t>
      </w:r>
      <w:r w:rsidRPr="00FD168F">
        <w:t>2019/2088</w:t>
      </w:r>
    </w:p>
  </w:footnote>
  <w:footnote w:id="25">
    <w:p w14:paraId="38A30A09" w14:textId="77777777" w:rsidR="006C38DB" w:rsidRPr="009B11A1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47F04">
        <w:t xml:space="preserve">W </w:t>
      </w:r>
      <w:r w:rsidRPr="009B11A1">
        <w:t>wersji obowiązującej w dniu rozpoczęcia naboru wniosków o dofinansowanie.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57B53" w14:textId="77777777" w:rsidR="000F67C5" w:rsidRDefault="000F67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E7D82" w14:textId="77777777" w:rsidR="000F67C5" w:rsidRDefault="000F67C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7C2D9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5F6F609A" wp14:editId="4ED9DC3F">
          <wp:simplePos x="0" y="0"/>
          <wp:positionH relativeFrom="margin">
            <wp:align>center</wp:align>
          </wp:positionH>
          <wp:positionV relativeFrom="page">
            <wp:posOffset>89535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2973"/>
    <w:multiLevelType w:val="hybridMultilevel"/>
    <w:tmpl w:val="DB921E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274EE"/>
    <w:multiLevelType w:val="hybridMultilevel"/>
    <w:tmpl w:val="1282489C"/>
    <w:lvl w:ilvl="0" w:tplc="0415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" w15:restartNumberingAfterBreak="0">
    <w:nsid w:val="0BFE4DE0"/>
    <w:multiLevelType w:val="hybridMultilevel"/>
    <w:tmpl w:val="ED2417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768F1"/>
    <w:multiLevelType w:val="hybridMultilevel"/>
    <w:tmpl w:val="7C16B8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A783DBE">
      <w:start w:val="1"/>
      <w:numFmt w:val="upp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E1767"/>
    <w:multiLevelType w:val="hybridMultilevel"/>
    <w:tmpl w:val="FF80A0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73281"/>
    <w:multiLevelType w:val="hybridMultilevel"/>
    <w:tmpl w:val="DCD688D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870F0"/>
    <w:multiLevelType w:val="hybridMultilevel"/>
    <w:tmpl w:val="7FE6F73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42BE7"/>
    <w:multiLevelType w:val="hybridMultilevel"/>
    <w:tmpl w:val="E794C0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36A10"/>
    <w:multiLevelType w:val="hybridMultilevel"/>
    <w:tmpl w:val="56624736"/>
    <w:lvl w:ilvl="0" w:tplc="888C03F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412C2"/>
    <w:multiLevelType w:val="hybridMultilevel"/>
    <w:tmpl w:val="08AC2C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A5088"/>
    <w:multiLevelType w:val="hybridMultilevel"/>
    <w:tmpl w:val="3224099C"/>
    <w:lvl w:ilvl="0" w:tplc="ED322B7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2F5B50"/>
    <w:multiLevelType w:val="hybridMultilevel"/>
    <w:tmpl w:val="4356A4A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B0C30"/>
    <w:multiLevelType w:val="hybridMultilevel"/>
    <w:tmpl w:val="9BBC1C8E"/>
    <w:lvl w:ilvl="0" w:tplc="04150003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3" w15:restartNumberingAfterBreak="0">
    <w:nsid w:val="38AA21C5"/>
    <w:multiLevelType w:val="hybridMultilevel"/>
    <w:tmpl w:val="624ED21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E9230D"/>
    <w:multiLevelType w:val="hybridMultilevel"/>
    <w:tmpl w:val="31FE6BB2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825FF2"/>
    <w:multiLevelType w:val="hybridMultilevel"/>
    <w:tmpl w:val="5A38A9A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3303E"/>
    <w:multiLevelType w:val="hybridMultilevel"/>
    <w:tmpl w:val="53F8B438"/>
    <w:lvl w:ilvl="0" w:tplc="4ABEE64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ADC9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27C99"/>
    <w:multiLevelType w:val="hybridMultilevel"/>
    <w:tmpl w:val="92568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36BF5"/>
    <w:multiLevelType w:val="hybridMultilevel"/>
    <w:tmpl w:val="AB42AD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F81B92"/>
    <w:multiLevelType w:val="hybridMultilevel"/>
    <w:tmpl w:val="7EBC743A"/>
    <w:lvl w:ilvl="0" w:tplc="04150019">
      <w:start w:val="1"/>
      <w:numFmt w:val="lowerLetter"/>
      <w:lvlText w:val="%1."/>
      <w:lvlJc w:val="left"/>
      <w:pPr>
        <w:ind w:left="927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7A5E18"/>
    <w:multiLevelType w:val="hybridMultilevel"/>
    <w:tmpl w:val="F96C4D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3D6C4F"/>
    <w:multiLevelType w:val="hybridMultilevel"/>
    <w:tmpl w:val="1D70DC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520438"/>
    <w:multiLevelType w:val="hybridMultilevel"/>
    <w:tmpl w:val="B574C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ADC9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321E70"/>
    <w:multiLevelType w:val="hybridMultilevel"/>
    <w:tmpl w:val="EA4ADEA6"/>
    <w:lvl w:ilvl="0" w:tplc="0415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4" w15:restartNumberingAfterBreak="0">
    <w:nsid w:val="5C5A35EC"/>
    <w:multiLevelType w:val="hybridMultilevel"/>
    <w:tmpl w:val="A8E04C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D35B3B"/>
    <w:multiLevelType w:val="hybridMultilevel"/>
    <w:tmpl w:val="7E40BB1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633A50"/>
    <w:multiLevelType w:val="hybridMultilevel"/>
    <w:tmpl w:val="C04011E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113526"/>
    <w:multiLevelType w:val="hybridMultilevel"/>
    <w:tmpl w:val="E794C0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8612888">
    <w:abstractNumId w:val="14"/>
  </w:num>
  <w:num w:numId="2" w16cid:durableId="266234504">
    <w:abstractNumId w:val="4"/>
  </w:num>
  <w:num w:numId="3" w16cid:durableId="1924600842">
    <w:abstractNumId w:val="9"/>
  </w:num>
  <w:num w:numId="4" w16cid:durableId="1309626259">
    <w:abstractNumId w:val="19"/>
  </w:num>
  <w:num w:numId="5" w16cid:durableId="251816747">
    <w:abstractNumId w:val="5"/>
  </w:num>
  <w:num w:numId="6" w16cid:durableId="1445883261">
    <w:abstractNumId w:val="26"/>
  </w:num>
  <w:num w:numId="7" w16cid:durableId="1285424618">
    <w:abstractNumId w:val="17"/>
  </w:num>
  <w:num w:numId="8" w16cid:durableId="352848574">
    <w:abstractNumId w:val="2"/>
  </w:num>
  <w:num w:numId="9" w16cid:durableId="433019104">
    <w:abstractNumId w:val="22"/>
  </w:num>
  <w:num w:numId="10" w16cid:durableId="452948361">
    <w:abstractNumId w:val="3"/>
  </w:num>
  <w:num w:numId="11" w16cid:durableId="1299992334">
    <w:abstractNumId w:val="11"/>
  </w:num>
  <w:num w:numId="12" w16cid:durableId="490095733">
    <w:abstractNumId w:val="23"/>
  </w:num>
  <w:num w:numId="13" w16cid:durableId="768308982">
    <w:abstractNumId w:val="6"/>
  </w:num>
  <w:num w:numId="14" w16cid:durableId="1552111625">
    <w:abstractNumId w:val="7"/>
  </w:num>
  <w:num w:numId="15" w16cid:durableId="902103421">
    <w:abstractNumId w:val="27"/>
  </w:num>
  <w:num w:numId="16" w16cid:durableId="495999988">
    <w:abstractNumId w:val="16"/>
  </w:num>
  <w:num w:numId="17" w16cid:durableId="491415887">
    <w:abstractNumId w:val="0"/>
  </w:num>
  <w:num w:numId="18" w16cid:durableId="255865239">
    <w:abstractNumId w:val="1"/>
  </w:num>
  <w:num w:numId="19" w16cid:durableId="1816020128">
    <w:abstractNumId w:val="10"/>
  </w:num>
  <w:num w:numId="20" w16cid:durableId="798887531">
    <w:abstractNumId w:val="8"/>
  </w:num>
  <w:num w:numId="21" w16cid:durableId="761028404">
    <w:abstractNumId w:val="15"/>
  </w:num>
  <w:num w:numId="22" w16cid:durableId="1819607597">
    <w:abstractNumId w:val="12"/>
  </w:num>
  <w:num w:numId="23" w16cid:durableId="1307005044">
    <w:abstractNumId w:val="21"/>
  </w:num>
  <w:num w:numId="24" w16cid:durableId="1117214070">
    <w:abstractNumId w:val="13"/>
  </w:num>
  <w:num w:numId="25" w16cid:durableId="1992758571">
    <w:abstractNumId w:val="24"/>
  </w:num>
  <w:num w:numId="26" w16cid:durableId="360591073">
    <w:abstractNumId w:val="20"/>
  </w:num>
  <w:num w:numId="27" w16cid:durableId="207301482">
    <w:abstractNumId w:val="25"/>
  </w:num>
  <w:num w:numId="28" w16cid:durableId="1083188003">
    <w:abstractNumId w:val="1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529A2E85-F8D4-4DFE-A1C3-854E01857AA9}"/>
  </w:docVars>
  <w:rsids>
    <w:rsidRoot w:val="00BC7B2D"/>
    <w:rsid w:val="000017DB"/>
    <w:rsid w:val="000056DB"/>
    <w:rsid w:val="00006027"/>
    <w:rsid w:val="000108B8"/>
    <w:rsid w:val="00011486"/>
    <w:rsid w:val="00011D67"/>
    <w:rsid w:val="000123D1"/>
    <w:rsid w:val="000130B5"/>
    <w:rsid w:val="00015DFD"/>
    <w:rsid w:val="000161BE"/>
    <w:rsid w:val="00017E69"/>
    <w:rsid w:val="0002234D"/>
    <w:rsid w:val="00022E09"/>
    <w:rsid w:val="00023E74"/>
    <w:rsid w:val="00026D0A"/>
    <w:rsid w:val="00026EFE"/>
    <w:rsid w:val="0003248D"/>
    <w:rsid w:val="000357A2"/>
    <w:rsid w:val="000409EA"/>
    <w:rsid w:val="00040B6A"/>
    <w:rsid w:val="00042374"/>
    <w:rsid w:val="00053BDA"/>
    <w:rsid w:val="00053BE0"/>
    <w:rsid w:val="000566A2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96428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13A5"/>
    <w:rsid w:val="000D266E"/>
    <w:rsid w:val="000D7EAE"/>
    <w:rsid w:val="000E0A4A"/>
    <w:rsid w:val="000E4788"/>
    <w:rsid w:val="000E4AE0"/>
    <w:rsid w:val="000E63E7"/>
    <w:rsid w:val="000F488F"/>
    <w:rsid w:val="000F5B7C"/>
    <w:rsid w:val="000F67C5"/>
    <w:rsid w:val="000F769E"/>
    <w:rsid w:val="000F7876"/>
    <w:rsid w:val="001000D8"/>
    <w:rsid w:val="00100F24"/>
    <w:rsid w:val="00101377"/>
    <w:rsid w:val="001026B6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0A01"/>
    <w:rsid w:val="00151A28"/>
    <w:rsid w:val="0015255D"/>
    <w:rsid w:val="0015387D"/>
    <w:rsid w:val="001548A2"/>
    <w:rsid w:val="001575AF"/>
    <w:rsid w:val="00160830"/>
    <w:rsid w:val="00161B2E"/>
    <w:rsid w:val="00161DB0"/>
    <w:rsid w:val="00162563"/>
    <w:rsid w:val="00166BB5"/>
    <w:rsid w:val="001739DB"/>
    <w:rsid w:val="00173C3B"/>
    <w:rsid w:val="00174869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2EF7"/>
    <w:rsid w:val="001C4333"/>
    <w:rsid w:val="001C4554"/>
    <w:rsid w:val="001C5036"/>
    <w:rsid w:val="001C7615"/>
    <w:rsid w:val="001D694D"/>
    <w:rsid w:val="001E2A38"/>
    <w:rsid w:val="001E4EB5"/>
    <w:rsid w:val="001F2456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33C26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3EC6"/>
    <w:rsid w:val="0037528E"/>
    <w:rsid w:val="003769D3"/>
    <w:rsid w:val="003778F0"/>
    <w:rsid w:val="003970A5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D702F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28DD"/>
    <w:rsid w:val="00404E9B"/>
    <w:rsid w:val="004065C3"/>
    <w:rsid w:val="004171BD"/>
    <w:rsid w:val="00423DBF"/>
    <w:rsid w:val="00424A24"/>
    <w:rsid w:val="004255E3"/>
    <w:rsid w:val="00426915"/>
    <w:rsid w:val="00426C99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68F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B5962"/>
    <w:rsid w:val="004C085E"/>
    <w:rsid w:val="004C23C7"/>
    <w:rsid w:val="004C2E3F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3929"/>
    <w:rsid w:val="0050607B"/>
    <w:rsid w:val="00506CBB"/>
    <w:rsid w:val="005076C5"/>
    <w:rsid w:val="00512998"/>
    <w:rsid w:val="005167CE"/>
    <w:rsid w:val="00516928"/>
    <w:rsid w:val="00517864"/>
    <w:rsid w:val="00521F7E"/>
    <w:rsid w:val="00532045"/>
    <w:rsid w:val="005324AE"/>
    <w:rsid w:val="005354D9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42AA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3687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3E0F"/>
    <w:rsid w:val="006045D0"/>
    <w:rsid w:val="00604BBD"/>
    <w:rsid w:val="006060DE"/>
    <w:rsid w:val="006065CF"/>
    <w:rsid w:val="006075A9"/>
    <w:rsid w:val="006141E9"/>
    <w:rsid w:val="00615500"/>
    <w:rsid w:val="00620263"/>
    <w:rsid w:val="00620CA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3346"/>
    <w:rsid w:val="00644D4C"/>
    <w:rsid w:val="00647181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B5C58"/>
    <w:rsid w:val="006C16B4"/>
    <w:rsid w:val="006C1910"/>
    <w:rsid w:val="006C31B1"/>
    <w:rsid w:val="006C38DB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15BE2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131F"/>
    <w:rsid w:val="00754035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1C7D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09F4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48A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2A3B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18F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00653"/>
    <w:rsid w:val="00A1612E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55BFB"/>
    <w:rsid w:val="00A603E9"/>
    <w:rsid w:val="00A60881"/>
    <w:rsid w:val="00A639B6"/>
    <w:rsid w:val="00A63E6B"/>
    <w:rsid w:val="00A65007"/>
    <w:rsid w:val="00A667AE"/>
    <w:rsid w:val="00A7150F"/>
    <w:rsid w:val="00A74C76"/>
    <w:rsid w:val="00A81D4D"/>
    <w:rsid w:val="00A83584"/>
    <w:rsid w:val="00A8398C"/>
    <w:rsid w:val="00A8552D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1B7"/>
    <w:rsid w:val="00B003FA"/>
    <w:rsid w:val="00B04498"/>
    <w:rsid w:val="00B05D4D"/>
    <w:rsid w:val="00B1105F"/>
    <w:rsid w:val="00B12610"/>
    <w:rsid w:val="00B15DDC"/>
    <w:rsid w:val="00B16A37"/>
    <w:rsid w:val="00B16A95"/>
    <w:rsid w:val="00B27122"/>
    <w:rsid w:val="00B27882"/>
    <w:rsid w:val="00B27EC0"/>
    <w:rsid w:val="00B330C2"/>
    <w:rsid w:val="00B33A70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3214"/>
    <w:rsid w:val="00B83AA4"/>
    <w:rsid w:val="00B841B3"/>
    <w:rsid w:val="00B91674"/>
    <w:rsid w:val="00B91947"/>
    <w:rsid w:val="00B93145"/>
    <w:rsid w:val="00B93CC9"/>
    <w:rsid w:val="00B9486F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4D09"/>
    <w:rsid w:val="00C66228"/>
    <w:rsid w:val="00C67518"/>
    <w:rsid w:val="00C700C8"/>
    <w:rsid w:val="00C70628"/>
    <w:rsid w:val="00C77993"/>
    <w:rsid w:val="00C82420"/>
    <w:rsid w:val="00C8352C"/>
    <w:rsid w:val="00C8451A"/>
    <w:rsid w:val="00C87311"/>
    <w:rsid w:val="00C916A8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4F18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4635"/>
    <w:rsid w:val="00CE5518"/>
    <w:rsid w:val="00CE7F2A"/>
    <w:rsid w:val="00CF15EB"/>
    <w:rsid w:val="00CF5136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979C4"/>
    <w:rsid w:val="00DA168B"/>
    <w:rsid w:val="00DA30D5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58AB"/>
    <w:rsid w:val="00DC60E1"/>
    <w:rsid w:val="00DE0756"/>
    <w:rsid w:val="00DE4BF2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9E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02E4"/>
    <w:rsid w:val="00E73D07"/>
    <w:rsid w:val="00E73FA1"/>
    <w:rsid w:val="00E75C47"/>
    <w:rsid w:val="00E76F9A"/>
    <w:rsid w:val="00E80F1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5ED2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35AE9"/>
    <w:rsid w:val="00F40745"/>
    <w:rsid w:val="00F4387B"/>
    <w:rsid w:val="00F43AF9"/>
    <w:rsid w:val="00F44987"/>
    <w:rsid w:val="00F44FE1"/>
    <w:rsid w:val="00F460CB"/>
    <w:rsid w:val="00F510AC"/>
    <w:rsid w:val="00F514E6"/>
    <w:rsid w:val="00F55C6B"/>
    <w:rsid w:val="00F601BD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4A35"/>
    <w:rsid w:val="00F85203"/>
    <w:rsid w:val="00F90D40"/>
    <w:rsid w:val="00F95BE3"/>
    <w:rsid w:val="00FB0AB6"/>
    <w:rsid w:val="00FB320C"/>
    <w:rsid w:val="00FB7932"/>
    <w:rsid w:val="00FC067A"/>
    <w:rsid w:val="00FC1131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826997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 w:qFormat="1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6622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o"/>
    <w:basedOn w:val="Normalny"/>
    <w:link w:val="TekstprzypisudolnegoZnak"/>
    <w:uiPriority w:val="99"/>
    <w:qFormat/>
    <w:rsid w:val="00275FCF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,PRZYPISKI Znak,Tekst przypisu Znak Znak Znak Znak Znak1,Tekst przypisu Znak Znak Znak Znak Znak Znak,Tekst przypisu Znak Znak Znak Znak Znak Znak Znak Znak,Fußnote Znak,o Znak"/>
    <w:link w:val="Tekstprzypisudolnego"/>
    <w:uiPriority w:val="99"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aliases w:val="Numerowanie,List Paragraph,List Paragraph compact,Normal bullet 2,Paragraphe de liste 2,Reference list,Bullet list,Numbered List,List Paragraph1,1st level - Bullet List Paragraph,Lettre d'introduction,Paragraph,Bullet EY,List Paragraph11"/>
    <w:basedOn w:val="Normalny"/>
    <w:link w:val="AkapitzlistZnak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  <w:style w:type="table" w:customStyle="1" w:styleId="Tabela-Siatka5">
    <w:name w:val="Tabela - Siatka5"/>
    <w:basedOn w:val="Standardowy"/>
    <w:next w:val="Tabela-Siatka"/>
    <w:uiPriority w:val="39"/>
    <w:rsid w:val="006C38DB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6C38DB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ist Paragraph Znak,List Paragraph compact Znak,Normal bullet 2 Znak,Paragraphe de liste 2 Znak,Reference list Znak,Bullet list Znak,Numbered List Znak,List Paragraph1 Znak,1st level - Bullet List Paragraph Znak"/>
    <w:basedOn w:val="Domylnaczcionkaakapitu"/>
    <w:link w:val="Akapitzlist"/>
    <w:uiPriority w:val="34"/>
    <w:qFormat/>
    <w:locked/>
    <w:rsid w:val="00F55C6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bip.brpo.gov.pl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funduszeeuropejskie.gov.pl/strony/o-funduszach/fundusze-europejskie-bez-barier/dostepnosc-plus/poradniki-standardy-wskazowki/standardy/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rops.pomorskie.eu/2023/08/23/regionalny-plan-rozwoju-i-deinstytucjonalizacji-uslug-spolecznych-i-zdrowotnych-przyjety/" TargetMode="External"/><Relationship Id="rId2" Type="http://schemas.openxmlformats.org/officeDocument/2006/relationships/hyperlink" Target="https://isap.sejm.gov.pl/isap.nsf/download.xsp/WMP20210000843/O/M20210843.pdf" TargetMode="External"/><Relationship Id="rId1" Type="http://schemas.openxmlformats.org/officeDocument/2006/relationships/hyperlink" Target="https://isap.sejm.gov.pl/isap.nsf/download.xsp/WMP20220000767/O/M20220767.pdf" TargetMode="External"/><Relationship Id="rId4" Type="http://schemas.openxmlformats.org/officeDocument/2006/relationships/hyperlink" Target="https://www.funduszeeuropejskie.gov.pl/strony/o-funduszach/fundusze-europejskie-bez-barier/dostepnosc-plus/poradniki-standardy-wskazowki/standardy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C542AA-D37D-45D2-B021-77F1F333BED6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2.xml><?xml version="1.0" encoding="utf-8"?>
<ds:datastoreItem xmlns:ds="http://schemas.openxmlformats.org/officeDocument/2006/customXml" ds:itemID="{DA72A685-348C-4CE5-8DBF-3A5F789A8B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9A2E85-F8D4-4DFE-A1C3-854E01857AA9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D5E0EEBC-8934-48C9-9D82-E2521B5961E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2C6EDA2-AC1E-456C-BDB5-1BDE59029C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3156</Words>
  <Characters>18937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22049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7.1</dc:subject>
  <dc:creator>jkowalczuk</dc:creator>
  <cp:keywords>uchwała ZWP; regulamin wyboru projektów</cp:keywords>
  <cp:lastModifiedBy>Danuta Nolbrzak-Hejmowska</cp:lastModifiedBy>
  <cp:revision>2</cp:revision>
  <cp:lastPrinted>2024-10-03T13:07:00Z</cp:lastPrinted>
  <dcterms:created xsi:type="dcterms:W3CDTF">2026-05-26T11:53:00Z</dcterms:created>
  <dcterms:modified xsi:type="dcterms:W3CDTF">2026-05-26T11:53:00Z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