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444EE3E" w:rsidR="00DA30D5" w:rsidRDefault="000A361E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2A5ED58F" wp14:editId="1374A96D">
            <wp:simplePos x="0" y="0"/>
            <wp:positionH relativeFrom="column">
              <wp:posOffset>-100330</wp:posOffset>
            </wp:positionH>
            <wp:positionV relativeFrom="paragraph">
              <wp:posOffset>0</wp:posOffset>
            </wp:positionV>
            <wp:extent cx="1516380" cy="842645"/>
            <wp:effectExtent l="0" t="0" r="0" b="0"/>
            <wp:wrapTight wrapText="bothSides">
              <wp:wrapPolygon edited="0">
                <wp:start x="5156" y="2930"/>
                <wp:lineTo x="1628" y="10743"/>
                <wp:lineTo x="4884" y="17091"/>
                <wp:lineTo x="5156" y="18068"/>
                <wp:lineTo x="6513" y="18068"/>
                <wp:lineTo x="19538" y="12696"/>
                <wp:lineTo x="20080" y="9766"/>
                <wp:lineTo x="17638" y="8301"/>
                <wp:lineTo x="6513" y="2930"/>
                <wp:lineTo x="5156" y="2930"/>
              </wp:wrapPolygon>
            </wp:wrapTight>
            <wp:docPr id="158821310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349932F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7691C083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0A44A4D1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6C116F35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9B658E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68C6F299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9B658E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9B658E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8889CAE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9B658E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9B658E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9B658E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9B658E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9B658E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9B658E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FootnoteReference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822D4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9B658E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FootnoteReference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9B658E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>
              <w:rPr>
                <w:rStyle w:val="FootnoteReference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uwzględnia, wynikający ze strategii RLKS </w:t>
            </w:r>
            <w:r w:rsidRPr="00655624">
              <w:rPr>
                <w:rFonts w:ascii="Calibri" w:hAnsi="Calibri" w:cs="Times New Roman"/>
                <w:sz w:val="22"/>
                <w:szCs w:val="22"/>
              </w:rPr>
              <w:t>dla danego obszaru, sposób integracji produktów i usług turystycznych, wypracowanych w wyniku współpracy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różnych sektorów?</w:t>
            </w:r>
          </w:p>
          <w:p w14:paraId="6DCDDF55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9B658E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FootnoteReference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9B658E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9B658E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>
              <w:rPr>
                <w:rStyle w:val="FootnoteReference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9B658E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FootnoteReference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9B658E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9B658E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brak lub wystąpienie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okres realizacji projektu jest zgodny z okresem kwalifikowalności wydatków wynikającym z przepisów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dla danego projektu rozporządzenia ministra właściwego ds. rozwoju regionalnego w sprawie udzielania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429E11B3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F2940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9B658E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822D4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  <w:tr w:rsidR="006C38DB" w:rsidRPr="006C38DB" w14:paraId="2F3FC1AF" w14:textId="77777777" w:rsidTr="009B658E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</w:t>
            </w:r>
            <w:proofErr w:type="spellStart"/>
            <w:r w:rsidRPr="006C38DB">
              <w:rPr>
                <w:rFonts w:ascii="Calibri" w:hAnsi="Calibri"/>
                <w:sz w:val="22"/>
                <w:szCs w:val="22"/>
              </w:rPr>
              <w:t>MFiPR</w:t>
            </w:r>
            <w:proofErr w:type="spellEnd"/>
            <w:r w:rsidRPr="006C38DB">
              <w:rPr>
                <w:rFonts w:ascii="Calibri" w:hAnsi="Calibri"/>
                <w:sz w:val="22"/>
                <w:szCs w:val="22"/>
              </w:rPr>
              <w:t xml:space="preserve"> dotyczących realizacji zasad równościowych w ramach funduszy unijnych na lata 2021-2027</w:t>
            </w:r>
            <w:r w:rsidR="00021A11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szans i niedyskryminacji zamieszczonymi w opisie działań na rzecz 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E822D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kobiet i mężczyzn zamieszczonymi w opisie działań na rzecz zapewnienia 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822D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87C3" w14:textId="77777777" w:rsidR="00B3000D" w:rsidRDefault="00B3000D">
      <w:r>
        <w:separator/>
      </w:r>
    </w:p>
  </w:endnote>
  <w:endnote w:type="continuationSeparator" w:id="0">
    <w:p w14:paraId="705583AA" w14:textId="77777777" w:rsidR="00B3000D" w:rsidRDefault="00B3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856B8" w14:textId="77777777" w:rsidR="006065CF" w:rsidRDefault="00606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4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B9AF" w14:textId="77777777" w:rsidR="00B3000D" w:rsidRDefault="00B3000D">
      <w:r>
        <w:separator/>
      </w:r>
    </w:p>
  </w:footnote>
  <w:footnote w:type="continuationSeparator" w:id="0">
    <w:p w14:paraId="7A98366E" w14:textId="77777777" w:rsidR="00B3000D" w:rsidRDefault="00B3000D">
      <w:r>
        <w:continuationSeparator/>
      </w:r>
    </w:p>
  </w:footnote>
  <w:footnote w:id="1">
    <w:p w14:paraId="78BF4F92" w14:textId="322E032E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>39 Ustawy z dnia 28 kwietnia 2022 r. o zasadach realizacji zadań finansowanych ze środków europejskich w perspektywie finansowej 2021-2027 (</w:t>
      </w:r>
      <w:proofErr w:type="gramStart"/>
      <w:r w:rsidRPr="00021A11">
        <w:t>Dz.U</w:t>
      </w:r>
      <w:proofErr w:type="gramEnd"/>
      <w:r w:rsidRPr="00021A11">
        <w:t xml:space="preserve"> z 2022 r., poz. 1079).   </w:t>
      </w:r>
    </w:p>
  </w:footnote>
  <w:footnote w:id="6">
    <w:p w14:paraId="6C81A61E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yperlink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A11">
        <w:t xml:space="preserve">Dz. U. z 2012 r. poz. 1169, </w:t>
      </w:r>
      <w:proofErr w:type="gramStart"/>
      <w:r w:rsidRPr="00021A11">
        <w:t>ze</w:t>
      </w:r>
      <w:proofErr w:type="gramEnd"/>
      <w:r w:rsidRPr="00021A11">
        <w:t>. zm.</w:t>
      </w:r>
    </w:p>
  </w:footnote>
  <w:footnote w:id="18">
    <w:p w14:paraId="65EC8A7A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 xml:space="preserve">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).</w:t>
      </w:r>
    </w:p>
  </w:footnote>
  <w:footnote w:id="19">
    <w:p w14:paraId="3E89698D" w14:textId="77777777" w:rsidR="006C38DB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01814">
    <w:abstractNumId w:val="13"/>
  </w:num>
  <w:num w:numId="2" w16cid:durableId="1423452621">
    <w:abstractNumId w:val="4"/>
  </w:num>
  <w:num w:numId="3" w16cid:durableId="756638641">
    <w:abstractNumId w:val="9"/>
  </w:num>
  <w:num w:numId="4" w16cid:durableId="469325964">
    <w:abstractNumId w:val="17"/>
  </w:num>
  <w:num w:numId="5" w16cid:durableId="707685540">
    <w:abstractNumId w:val="5"/>
  </w:num>
  <w:num w:numId="6" w16cid:durableId="128598701">
    <w:abstractNumId w:val="21"/>
  </w:num>
  <w:num w:numId="7" w16cid:durableId="1889217182">
    <w:abstractNumId w:val="16"/>
  </w:num>
  <w:num w:numId="8" w16cid:durableId="651251173">
    <w:abstractNumId w:val="2"/>
  </w:num>
  <w:num w:numId="9" w16cid:durableId="1337228981">
    <w:abstractNumId w:val="19"/>
  </w:num>
  <w:num w:numId="10" w16cid:durableId="93286601">
    <w:abstractNumId w:val="3"/>
  </w:num>
  <w:num w:numId="11" w16cid:durableId="1083263095">
    <w:abstractNumId w:val="11"/>
  </w:num>
  <w:num w:numId="12" w16cid:durableId="2085834875">
    <w:abstractNumId w:val="20"/>
  </w:num>
  <w:num w:numId="13" w16cid:durableId="800197831">
    <w:abstractNumId w:val="6"/>
  </w:num>
  <w:num w:numId="14" w16cid:durableId="1675182238">
    <w:abstractNumId w:val="7"/>
  </w:num>
  <w:num w:numId="15" w16cid:durableId="611518570">
    <w:abstractNumId w:val="22"/>
  </w:num>
  <w:num w:numId="16" w16cid:durableId="1919943835">
    <w:abstractNumId w:val="15"/>
  </w:num>
  <w:num w:numId="17" w16cid:durableId="2049644528">
    <w:abstractNumId w:val="0"/>
  </w:num>
  <w:num w:numId="18" w16cid:durableId="1229874842">
    <w:abstractNumId w:val="1"/>
  </w:num>
  <w:num w:numId="19" w16cid:durableId="1901868503">
    <w:abstractNumId w:val="10"/>
  </w:num>
  <w:num w:numId="20" w16cid:durableId="217474572">
    <w:abstractNumId w:val="8"/>
  </w:num>
  <w:num w:numId="21" w16cid:durableId="410856996">
    <w:abstractNumId w:val="14"/>
  </w:num>
  <w:num w:numId="22" w16cid:durableId="333917765">
    <w:abstractNumId w:val="12"/>
  </w:num>
  <w:num w:numId="23" w16cid:durableId="41813741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44E32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5DE1"/>
    <w:rsid w:val="00096428"/>
    <w:rsid w:val="000A0703"/>
    <w:rsid w:val="000A1859"/>
    <w:rsid w:val="000A2DE9"/>
    <w:rsid w:val="000A2E05"/>
    <w:rsid w:val="000A314E"/>
    <w:rsid w:val="000A361E"/>
    <w:rsid w:val="000B0AF4"/>
    <w:rsid w:val="000B2B07"/>
    <w:rsid w:val="000B7F5C"/>
    <w:rsid w:val="000C6DF2"/>
    <w:rsid w:val="000D13A5"/>
    <w:rsid w:val="000D266E"/>
    <w:rsid w:val="000D7EAE"/>
    <w:rsid w:val="000E0A4A"/>
    <w:rsid w:val="000E3B14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3ADF"/>
    <w:rsid w:val="001B5DEA"/>
    <w:rsid w:val="001C0567"/>
    <w:rsid w:val="001C4333"/>
    <w:rsid w:val="001C4554"/>
    <w:rsid w:val="001C5036"/>
    <w:rsid w:val="001C7615"/>
    <w:rsid w:val="001D694D"/>
    <w:rsid w:val="001E2A38"/>
    <w:rsid w:val="001F1029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940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15F5E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551B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0C6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37C1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59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2CA"/>
    <w:rsid w:val="005E345A"/>
    <w:rsid w:val="005E3BF7"/>
    <w:rsid w:val="005E58F7"/>
    <w:rsid w:val="005E5A25"/>
    <w:rsid w:val="005F095B"/>
    <w:rsid w:val="005F2F79"/>
    <w:rsid w:val="005F3E79"/>
    <w:rsid w:val="00600C61"/>
    <w:rsid w:val="00602C9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52D5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31F"/>
    <w:rsid w:val="006E581E"/>
    <w:rsid w:val="006E5993"/>
    <w:rsid w:val="006E7AC9"/>
    <w:rsid w:val="006F24B2"/>
    <w:rsid w:val="006F2C4B"/>
    <w:rsid w:val="006F3DF8"/>
    <w:rsid w:val="006F5ACE"/>
    <w:rsid w:val="006F6058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677E1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11E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303D"/>
    <w:rsid w:val="00814F6E"/>
    <w:rsid w:val="00816DEE"/>
    <w:rsid w:val="00817039"/>
    <w:rsid w:val="00821CD3"/>
    <w:rsid w:val="0082714A"/>
    <w:rsid w:val="00830EB2"/>
    <w:rsid w:val="008312A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389E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4EA9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2AF2"/>
    <w:rsid w:val="009B658E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000D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CF63C6"/>
    <w:rsid w:val="00D03F99"/>
    <w:rsid w:val="00D0551A"/>
    <w:rsid w:val="00D05686"/>
    <w:rsid w:val="00D1435B"/>
    <w:rsid w:val="00D16347"/>
    <w:rsid w:val="00D17772"/>
    <w:rsid w:val="00D217CB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39B0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22D4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26997"/>
  <w15:chartTrackingRefBased/>
  <w15:docId w15:val="{97A20305-8E0A-4558-A0F5-F6849B0F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ABB"/>
    <w:rPr>
      <w:sz w:val="24"/>
      <w:szCs w:val="24"/>
    </w:rPr>
  </w:style>
  <w:style w:type="paragraph" w:styleId="Heading1">
    <w:name w:val="heading 1"/>
    <w:basedOn w:val="Normal"/>
    <w:next w:val="Normal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4">
    <w:name w:val="Body Text 24"/>
    <w:basedOn w:val="Normal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yperlink">
    <w:name w:val="Hyperlink"/>
    <w:uiPriority w:val="99"/>
    <w:rsid w:val="00275FCF"/>
    <w:rPr>
      <w:color w:val="0000FF"/>
      <w:u w:val="single"/>
    </w:rPr>
  </w:style>
  <w:style w:type="paragraph" w:styleId="FootnoteText">
    <w:name w:val="footnote text"/>
    <w:aliases w:val="Podrozdział,Footnote,Podrozdzia3"/>
    <w:basedOn w:val="Normal"/>
    <w:link w:val="FootnoteTextChar1"/>
    <w:uiPriority w:val="99"/>
    <w:semiHidden/>
    <w:rsid w:val="00275FCF"/>
    <w:rPr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CommentReference">
    <w:name w:val="annotation reference"/>
    <w:semiHidden/>
    <w:rsid w:val="00EF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2A2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2A21"/>
    <w:rPr>
      <w:b/>
      <w:bCs/>
    </w:rPr>
  </w:style>
  <w:style w:type="paragraph" w:styleId="BalloonText">
    <w:name w:val="Balloon Text"/>
    <w:basedOn w:val="Normal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TOC3">
    <w:name w:val="toc 3"/>
    <w:basedOn w:val="Normal"/>
    <w:next w:val="Normal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"/>
    <w:rsid w:val="00975E96"/>
  </w:style>
  <w:style w:type="paragraph" w:customStyle="1" w:styleId="Akapitzlist1">
    <w:name w:val="Akapit z listą1"/>
    <w:basedOn w:val="Normal"/>
    <w:rsid w:val="001D694D"/>
    <w:pPr>
      <w:ind w:left="720"/>
      <w:contextualSpacing/>
    </w:pPr>
    <w:rPr>
      <w:rFonts w:eastAsia="Calibri"/>
    </w:rPr>
  </w:style>
  <w:style w:type="character" w:customStyle="1" w:styleId="FootnoteTextChar1">
    <w:name w:val="Footnote Text Char1"/>
    <w:aliases w:val="Podrozdział Char,Footnote Char,Podrozdzia3 Char"/>
    <w:link w:val="FootnoteText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Heading2"/>
    <w:link w:val="Nagwek0Znak"/>
    <w:rsid w:val="00B12610"/>
    <w:rPr>
      <w:sz w:val="28"/>
    </w:rPr>
  </w:style>
  <w:style w:type="character" w:customStyle="1" w:styleId="Heading2Char">
    <w:name w:val="Heading 2 Char"/>
    <w:link w:val="Heading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Footer">
    <w:name w:val="footer"/>
    <w:basedOn w:val="Normal"/>
    <w:link w:val="FooterChar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2F2B74"/>
  </w:style>
  <w:style w:type="paragraph" w:customStyle="1" w:styleId="StylNagwek3Zlewej0cmWysunicie1cm">
    <w:name w:val="Styl Nagłówek 3 + Z lewej:  0 cm Wysunięcie:  1 cm"/>
    <w:basedOn w:val="Heading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Heading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Heading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Heading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Heading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Heading3"/>
    <w:rsid w:val="00F062CE"/>
    <w:pPr>
      <w:ind w:left="540" w:hanging="540"/>
    </w:pPr>
    <w:rPr>
      <w:rFonts w:cs="Times New Roman"/>
      <w:sz w:val="22"/>
      <w:szCs w:val="20"/>
    </w:rPr>
  </w:style>
  <w:style w:type="table" w:styleId="TableGrid">
    <w:name w:val="Table Grid"/>
    <w:basedOn w:val="TableNormal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6A1FBA"/>
    <w:rPr>
      <w:lang w:val="pl-PL" w:eastAsia="pl-PL" w:bidi="ar-SA"/>
    </w:rPr>
  </w:style>
  <w:style w:type="paragraph" w:styleId="BodyText">
    <w:name w:val="Body Text"/>
    <w:basedOn w:val="Normal"/>
    <w:rsid w:val="001F2456"/>
    <w:pPr>
      <w:spacing w:after="120"/>
    </w:pPr>
  </w:style>
  <w:style w:type="paragraph" w:styleId="BodyText2">
    <w:name w:val="Body Text 2"/>
    <w:basedOn w:val="Normal"/>
    <w:link w:val="BodyText2Char"/>
    <w:rsid w:val="00B27882"/>
    <w:pPr>
      <w:spacing w:after="120" w:line="480" w:lineRule="auto"/>
    </w:pPr>
    <w:rPr>
      <w:lang w:val="x-none" w:eastAsia="x-none"/>
    </w:rPr>
  </w:style>
  <w:style w:type="paragraph" w:styleId="Header">
    <w:name w:val="header"/>
    <w:basedOn w:val="Normal"/>
    <w:link w:val="HeaderChar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86DC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372F0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72F0"/>
    <w:rPr>
      <w:sz w:val="24"/>
      <w:szCs w:val="24"/>
    </w:rPr>
  </w:style>
  <w:style w:type="character" w:customStyle="1" w:styleId="Heading4Char">
    <w:name w:val="Heading 4 Char"/>
    <w:link w:val="Heading4"/>
    <w:rsid w:val="006372F0"/>
    <w:rPr>
      <w:rFonts w:ascii="Arial" w:hAnsi="Arial"/>
      <w:sz w:val="28"/>
      <w:szCs w:val="28"/>
    </w:rPr>
  </w:style>
  <w:style w:type="character" w:customStyle="1" w:styleId="Heading5Char">
    <w:name w:val="Heading 5 Char"/>
    <w:link w:val="Heading5"/>
    <w:rsid w:val="006372F0"/>
    <w:rPr>
      <w:rFonts w:ascii="Arial" w:hAnsi="Arial"/>
      <w:b/>
      <w:sz w:val="28"/>
      <w:szCs w:val="28"/>
    </w:rPr>
  </w:style>
  <w:style w:type="character" w:customStyle="1" w:styleId="Heading6Char">
    <w:name w:val="Heading 6 Char"/>
    <w:link w:val="Heading6"/>
    <w:rsid w:val="006372F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372F0"/>
    <w:rPr>
      <w:sz w:val="24"/>
      <w:szCs w:val="24"/>
    </w:rPr>
  </w:style>
  <w:style w:type="character" w:customStyle="1" w:styleId="Heading8Char">
    <w:name w:val="Heading 8 Char"/>
    <w:link w:val="Heading8"/>
    <w:rsid w:val="006372F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372F0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6372F0"/>
    <w:rPr>
      <w:rFonts w:ascii="Courier New" w:hAnsi="Courier New" w:cs="Courier New"/>
    </w:rPr>
  </w:style>
  <w:style w:type="paragraph" w:customStyle="1" w:styleId="Text3">
    <w:name w:val="Text 3"/>
    <w:basedOn w:val="Normal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x1">
    <w:name w:val="index 1"/>
    <w:basedOn w:val="Normal"/>
    <w:next w:val="Normal"/>
    <w:autoRedefine/>
    <w:rsid w:val="006372F0"/>
    <w:pPr>
      <w:ind w:left="240" w:hanging="240"/>
    </w:pPr>
  </w:style>
  <w:style w:type="paragraph" w:styleId="IndexHeading">
    <w:name w:val="index heading"/>
    <w:basedOn w:val="Normal"/>
    <w:next w:val="Index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EnvelopeReturn">
    <w:name w:val="envelope return"/>
    <w:basedOn w:val="Normal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itleChar">
    <w:name w:val="Title Char"/>
    <w:link w:val="Title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"/>
    <w:rsid w:val="006372F0"/>
  </w:style>
  <w:style w:type="character" w:styleId="FollowedHyperlink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6372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72F0"/>
  </w:style>
  <w:style w:type="character" w:styleId="EndnoteReference">
    <w:name w:val="endnote reference"/>
    <w:rsid w:val="006372F0"/>
    <w:rPr>
      <w:vertAlign w:val="superscript"/>
    </w:rPr>
  </w:style>
  <w:style w:type="character" w:customStyle="1" w:styleId="BodyText2Char">
    <w:name w:val="Body Text 2 Char"/>
    <w:link w:val="BodyText2"/>
    <w:rsid w:val="006372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Revision">
    <w:name w:val="Revision"/>
    <w:hidden/>
    <w:semiHidden/>
    <w:rsid w:val="006372F0"/>
    <w:rPr>
      <w:sz w:val="24"/>
      <w:szCs w:val="24"/>
    </w:rPr>
  </w:style>
  <w:style w:type="character" w:customStyle="1" w:styleId="FooterChar">
    <w:name w:val="Footer Char"/>
    <w:link w:val="Footer"/>
    <w:rsid w:val="006372F0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BodyTextIndent2Char">
    <w:name w:val="Body Text Indent 2 Char"/>
    <w:link w:val="BodyTextIndent2"/>
    <w:rsid w:val="006372F0"/>
    <w:rPr>
      <w:szCs w:val="24"/>
    </w:rPr>
  </w:style>
  <w:style w:type="paragraph" w:styleId="BodyText3">
    <w:name w:val="Body Text 3"/>
    <w:basedOn w:val="Normal"/>
    <w:link w:val="BodyText3Char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BodyText3Char">
    <w:name w:val="Body Text 3 Char"/>
    <w:link w:val="BodyText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efaultParagraphFont"/>
    <w:rsid w:val="006372F0"/>
  </w:style>
  <w:style w:type="paragraph" w:styleId="List">
    <w:name w:val="List"/>
    <w:basedOn w:val="Normal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TableNormal"/>
    <w:next w:val="TableGrid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TableNormal"/>
    <w:next w:val="TableGrid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TableNormal"/>
    <w:next w:val="TableGrid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TableNormal"/>
    <w:next w:val="TableGrid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73EF"/>
    <w:rPr>
      <w:color w:val="808080"/>
    </w:rPr>
  </w:style>
  <w:style w:type="character" w:customStyle="1" w:styleId="Styl1">
    <w:name w:val="Styl1"/>
    <w:basedOn w:val="DefaultParagraphFont"/>
    <w:rsid w:val="00E973EF"/>
    <w:rPr>
      <w:color w:val="1F3864" w:themeColor="accent1" w:themeShade="80"/>
    </w:rPr>
  </w:style>
  <w:style w:type="character" w:customStyle="1" w:styleId="Styl2">
    <w:name w:val="Styl2"/>
    <w:basedOn w:val="DefaultParagraphFont"/>
    <w:rsid w:val="00E973EF"/>
    <w:rPr>
      <w:color w:val="auto"/>
    </w:rPr>
  </w:style>
  <w:style w:type="table" w:customStyle="1" w:styleId="Tabela-Siatka5">
    <w:name w:val="Tabela - Siatka5"/>
    <w:basedOn w:val="TableNormal"/>
    <w:next w:val="TableGrid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TableNormal"/>
    <w:next w:val="TableGrid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29810-339C-4893-A94A-290F886BC7C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15F49E19-CBF7-40AA-9203-D129C9CC0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83C1C5F9-A188-4873-80D0-9BD4B639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3011</Words>
  <Characters>17167</Characters>
  <Application>Microsoft Office Word</Application>
  <DocSecurity>4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20138</CharactersWithSpaces>
  <SharedDoc>false</SharedDoc>
  <HLinks>
    <vt:vector size="18" baseType="variant">
      <vt:variant>
        <vt:i4>3932277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https://bip.brpo.gov.pl/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Koczwara Monika</cp:lastModifiedBy>
  <cp:revision>22</cp:revision>
  <cp:lastPrinted>2024-10-03T22:07:00Z</cp:lastPrinted>
  <dcterms:created xsi:type="dcterms:W3CDTF">2025-01-30T18:58:00Z</dcterms:created>
  <dcterms:modified xsi:type="dcterms:W3CDTF">2026-07-23T11:28:00Z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